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F64281">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微软雅黑" w:hAnsi="微软雅黑" w:eastAsia="微软雅黑" w:cs="微软雅黑"/>
          <w:sz w:val="32"/>
          <w:szCs w:val="32"/>
          <w:lang w:eastAsia="zh-CN"/>
        </w:rPr>
      </w:pPr>
      <w:r>
        <w:rPr>
          <w:sz w:val="32"/>
        </w:rPr>
        <mc:AlternateContent>
          <mc:Choice Requires="wps">
            <w:drawing>
              <wp:anchor distT="0" distB="0" distL="114300" distR="114300" simplePos="0" relativeHeight="251659264" behindDoc="0" locked="0" layoutInCell="1" allowOverlap="1">
                <wp:simplePos x="0" y="0"/>
                <wp:positionH relativeFrom="column">
                  <wp:posOffset>238125</wp:posOffset>
                </wp:positionH>
                <wp:positionV relativeFrom="paragraph">
                  <wp:posOffset>86360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BFC3F6">
                            <w:pPr>
                              <w:jc w:val="center"/>
                              <w:rPr>
                                <w:rFonts w:hint="default"/>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pP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8.75pt;margin-top:6.8pt;height:144pt;width:144pt;mso-wrap-style:none;z-index:251659264;mso-width-relative:page;mso-height-relative:page;" filled="f" stroked="f" coordsize="21600,21600" o:gfxdata="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JcxB5fXAAAACQEAAA8AAAAAAAAAAQAgAAAAIgAAAGRycy9kb3ducmV2&#10;LnhtbFBLAQIUABQAAAAIAIdO4kCJZzIkNgIAAGcEAAAOAAAAAAAAAAEAIAAAACYBAABkcnMvZTJv&#10;RG9jLnhtbFBLBQYAAAAABgAGAFkBAADOBQAAAAA=&#10;">
                <v:fill on="f" focussize="0,0"/>
                <v:stroke on="f" weight="0.5pt"/>
                <v:imagedata o:title=""/>
                <o:lock v:ext="edit" aspectratio="f"/>
                <v:textbox style="mso-fit-shape-to-text:t;">
                  <w:txbxContent>
                    <w:p w14:paraId="0ABFC3F6">
                      <w:pPr>
                        <w:jc w:val="center"/>
                        <w:rPr>
                          <w:rFonts w:hint="default"/>
                          <w:b/>
                          <w:bCs/>
                          <w:color w:val="000000" w:themeColor="text1"/>
                          <w:sz w:val="72"/>
                          <w:szCs w:val="72"/>
                          <w:lang w:val="en-US" w:eastAsia="zh-CN"/>
                          <w14:shadow w14:blurRad="38100" w14:dist="19050" w14:dir="2700000" w14:sx="100000" w14:sy="100000" w14:kx="0" w14:ky="0" w14:algn="tl">
                            <w14:schemeClr w14:val="dk1">
                              <w14:alpha w14:val="60000"/>
                            </w14:schemeClr>
                          </w14:shadow>
                          <w14:textFill>
                            <w14:solidFill>
                              <w14:schemeClr w14:val="tx1"/>
                            </w14:solidFill>
                          </w14:textFill>
                        </w:rPr>
                      </w:pPr>
                    </w:p>
                  </w:txbxContent>
                </v:textbox>
              </v:shape>
            </w:pict>
          </mc:Fallback>
        </mc:AlternateContent>
      </w: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7</w:t>
      </w:r>
      <w:r>
        <w:rPr>
          <w:rFonts w:hint="eastAsia" w:ascii="微软雅黑" w:hAnsi="微软雅黑" w:eastAsia="微软雅黑" w:cs="微软雅黑"/>
          <w:sz w:val="32"/>
          <w:szCs w:val="32"/>
          <w:lang w:eastAsia="zh-CN"/>
        </w:rPr>
        <w:t>）</w:t>
      </w:r>
    </w:p>
    <w:tbl>
      <w:tblPr>
        <w:tblStyle w:val="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3187"/>
        <w:gridCol w:w="1520"/>
        <w:gridCol w:w="1617"/>
        <w:gridCol w:w="1549"/>
      </w:tblGrid>
      <w:tr w14:paraId="0736E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379" w:type="pct"/>
            <w:vAlign w:val="center"/>
          </w:tcPr>
          <w:p w14:paraId="6E858E62">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学校</w:t>
            </w:r>
          </w:p>
        </w:tc>
        <w:tc>
          <w:tcPr>
            <w:tcW w:w="1870" w:type="pct"/>
            <w:vAlign w:val="center"/>
          </w:tcPr>
          <w:p w14:paraId="5F53A8DF">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大学</w:t>
            </w:r>
          </w:p>
        </w:tc>
        <w:tc>
          <w:tcPr>
            <w:tcW w:w="892" w:type="pct"/>
            <w:vAlign w:val="center"/>
          </w:tcPr>
          <w:p w14:paraId="7CB5A54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任课教师</w:t>
            </w:r>
          </w:p>
        </w:tc>
        <w:tc>
          <w:tcPr>
            <w:tcW w:w="1858" w:type="pct"/>
            <w:gridSpan w:val="2"/>
            <w:vAlign w:val="center"/>
          </w:tcPr>
          <w:p w14:paraId="4CEF8B4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w:t>
            </w:r>
          </w:p>
        </w:tc>
      </w:tr>
      <w:tr w14:paraId="00B08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14:paraId="35A1F4E7">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授课</w:t>
            </w:r>
          </w:p>
          <w:p w14:paraId="264452DD">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题目</w:t>
            </w:r>
          </w:p>
        </w:tc>
        <w:tc>
          <w:tcPr>
            <w:tcW w:w="2762" w:type="pct"/>
            <w:gridSpan w:val="2"/>
            <w:vAlign w:val="center"/>
          </w:tcPr>
          <w:p w14:paraId="71DA0123">
            <w:pPr>
              <w:keepNext w:val="0"/>
              <w:keepLines w:val="0"/>
              <w:widowControl/>
              <w:suppressLineNumbers w:val="0"/>
              <w:spacing w:line="36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color w:val="231F20"/>
                <w:kern w:val="0"/>
                <w:sz w:val="21"/>
                <w:szCs w:val="21"/>
                <w:lang w:val="en-US" w:eastAsia="zh-CN" w:bidi="ar"/>
              </w:rPr>
              <w:t>模块七 整合——获取创业资源</w:t>
            </w:r>
          </w:p>
        </w:tc>
        <w:tc>
          <w:tcPr>
            <w:tcW w:w="949" w:type="pct"/>
            <w:vAlign w:val="center"/>
          </w:tcPr>
          <w:p w14:paraId="240AEAB0">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授    课</w:t>
            </w:r>
          </w:p>
          <w:p w14:paraId="5D67C549">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时间长度</w:t>
            </w:r>
          </w:p>
        </w:tc>
        <w:tc>
          <w:tcPr>
            <w:tcW w:w="909" w:type="pct"/>
            <w:vAlign w:val="center"/>
          </w:tcPr>
          <w:p w14:paraId="4975240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cstheme="minorEastAsia"/>
                <w:sz w:val="21"/>
                <w:szCs w:val="21"/>
                <w:u w:val="single"/>
                <w:lang w:val="en-US" w:eastAsia="zh-CN"/>
              </w:rPr>
              <w:t>4</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lang w:val="en-US" w:eastAsia="zh-CN"/>
              </w:rPr>
              <w:t>学时</w:t>
            </w:r>
          </w:p>
        </w:tc>
      </w:tr>
      <w:tr w14:paraId="7AEAC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79" w:type="pct"/>
            <w:vAlign w:val="center"/>
          </w:tcPr>
          <w:p w14:paraId="3CC6B42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所用教材</w:t>
            </w:r>
          </w:p>
        </w:tc>
        <w:tc>
          <w:tcPr>
            <w:tcW w:w="4620" w:type="pct"/>
            <w:gridSpan w:val="4"/>
            <w:vAlign w:val="center"/>
          </w:tcPr>
          <w:p w14:paraId="6BD7C6A8">
            <w:pPr>
              <w:keepNext w:val="0"/>
              <w:keepLines w:val="0"/>
              <w:widowControl/>
              <w:suppressLineNumbers w:val="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color w:val="000000"/>
                <w:kern w:val="0"/>
                <w:sz w:val="21"/>
                <w:szCs w:val="21"/>
                <w:lang w:val="en-US" w:eastAsia="zh-CN" w:bidi="ar"/>
              </w:rPr>
              <w:t>杨哲旗</w:t>
            </w:r>
            <w:r>
              <w:rPr>
                <w:rFonts w:hint="eastAsia" w:asciiTheme="minorEastAsia" w:hAnsiTheme="minorEastAsia" w:cstheme="minorEastAsia"/>
                <w:color w:val="000000"/>
                <w:kern w:val="0"/>
                <w:sz w:val="21"/>
                <w:szCs w:val="21"/>
                <w:lang w:val="en-US" w:eastAsia="zh-CN" w:bidi="ar"/>
              </w:rPr>
              <w:t>，</w:t>
            </w:r>
            <w:r>
              <w:rPr>
                <w:rFonts w:hint="eastAsia" w:asciiTheme="minorEastAsia" w:hAnsiTheme="minorEastAsia" w:eastAsiaTheme="minorEastAsia" w:cstheme="minorEastAsia"/>
                <w:color w:val="000000"/>
                <w:kern w:val="0"/>
                <w:sz w:val="21"/>
                <w:szCs w:val="21"/>
                <w:lang w:val="en-US" w:eastAsia="zh-CN" w:bidi="ar"/>
              </w:rPr>
              <w:t>林海春.大学生创业基础——原理与方法（慕课版）.</w:t>
            </w:r>
            <w:r>
              <w:rPr>
                <w:rFonts w:hint="eastAsia" w:asciiTheme="minorEastAsia" w:hAnsiTheme="minorEastAsia" w:cstheme="minorEastAsia"/>
                <w:color w:val="000000"/>
                <w:kern w:val="0"/>
                <w:sz w:val="21"/>
                <w:szCs w:val="21"/>
                <w:lang w:val="en-US" w:eastAsia="zh-CN" w:bidi="ar"/>
              </w:rPr>
              <w:t>北京：</w:t>
            </w:r>
            <w:r>
              <w:rPr>
                <w:rFonts w:hint="eastAsia" w:asciiTheme="minorEastAsia" w:hAnsiTheme="minorEastAsia" w:eastAsiaTheme="minorEastAsia" w:cstheme="minorEastAsia"/>
                <w:color w:val="000000"/>
                <w:kern w:val="0"/>
                <w:sz w:val="21"/>
                <w:szCs w:val="21"/>
                <w:lang w:val="en-US" w:eastAsia="zh-CN" w:bidi="ar"/>
              </w:rPr>
              <w:t>教育科学出版社</w:t>
            </w:r>
            <w:r>
              <w:rPr>
                <w:rFonts w:hint="eastAsia" w:asciiTheme="minorEastAsia" w:hAnsiTheme="minorEastAsia" w:cstheme="minorEastAsia"/>
                <w:color w:val="000000"/>
                <w:kern w:val="0"/>
                <w:sz w:val="21"/>
                <w:szCs w:val="21"/>
                <w:lang w:val="en-US" w:eastAsia="zh-CN" w:bidi="ar"/>
              </w:rPr>
              <w:t>，</w:t>
            </w:r>
            <w:r>
              <w:rPr>
                <w:rFonts w:hint="eastAsia" w:asciiTheme="minorEastAsia" w:hAnsiTheme="minorEastAsia" w:eastAsiaTheme="minorEastAsia" w:cstheme="minorEastAsia"/>
                <w:color w:val="000000"/>
                <w:kern w:val="0"/>
                <w:sz w:val="21"/>
                <w:szCs w:val="21"/>
                <w:lang w:val="en-US" w:eastAsia="zh-CN" w:bidi="ar"/>
              </w:rPr>
              <w:t>2023.</w:t>
            </w:r>
          </w:p>
        </w:tc>
      </w:tr>
      <w:tr w14:paraId="1343B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14:paraId="4BB6EC4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教学</w:t>
            </w:r>
          </w:p>
          <w:p w14:paraId="73A4F4C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目标</w:t>
            </w:r>
          </w:p>
        </w:tc>
        <w:tc>
          <w:tcPr>
            <w:tcW w:w="4620" w:type="pct"/>
            <w:gridSpan w:val="4"/>
            <w:vAlign w:val="center"/>
          </w:tcPr>
          <w:p w14:paraId="3E9DC8DB">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rPr>
            </w:pPr>
            <w:r>
              <w:rPr>
                <w:rFonts w:hint="eastAsia" w:asciiTheme="minorEastAsia" w:hAnsiTheme="minorEastAsia" w:eastAsiaTheme="minorEastAsia" w:cstheme="minorEastAsia"/>
                <w:b/>
                <w:bCs/>
                <w:kern w:val="0"/>
                <w:sz w:val="21"/>
                <w:szCs w:val="21"/>
              </w:rPr>
              <w:t>｜知识目标｜</w:t>
            </w:r>
          </w:p>
          <w:p w14:paraId="77B4F4E6">
            <w:pPr>
              <w:keepNext w:val="0"/>
              <w:keepLines w:val="0"/>
              <w:widowControl/>
              <w:suppressLineNumbers w:val="0"/>
              <w:jc w:val="left"/>
              <w:rPr>
                <w:rFonts w:hint="eastAsia" w:asciiTheme="minorEastAsia" w:hAnsiTheme="minorEastAsia" w:eastAsiaTheme="minorEastAsia" w:cstheme="minorEastAsia"/>
                <w:sz w:val="21"/>
                <w:szCs w:val="21"/>
              </w:rPr>
            </w:pPr>
            <w:bookmarkStart w:id="0" w:name="_GoBack"/>
            <w:r>
              <w:rPr>
                <w:rFonts w:hint="eastAsia" w:asciiTheme="minorEastAsia" w:hAnsiTheme="minorEastAsia" w:eastAsiaTheme="minorEastAsia" w:cstheme="minorEastAsia"/>
                <w:color w:val="231F20"/>
                <w:kern w:val="0"/>
                <w:sz w:val="21"/>
                <w:szCs w:val="21"/>
                <w:lang w:val="en-US" w:eastAsia="zh-CN" w:bidi="ar"/>
              </w:rPr>
              <w:t xml:space="preserve">（1）了解创业资源的主要类型和获取途径。 </w:t>
            </w:r>
          </w:p>
          <w:bookmarkEnd w:id="0"/>
          <w:p w14:paraId="3D2343A2">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（2）掌握创业资源的整合策略及利用技巧。 </w:t>
            </w:r>
          </w:p>
          <w:p w14:paraId="3531EAB8">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（3）了解创业融资的概念，掌握创业资金的估算方法。 </w:t>
            </w:r>
          </w:p>
          <w:p w14:paraId="729F3BFB">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（4）了解创业融资的方式和渠道，掌握创业融资渠道的选择原则。</w:t>
            </w:r>
          </w:p>
          <w:p w14:paraId="043414DB">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p>
          <w:p w14:paraId="7FB3A3F3">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r>
              <w:rPr>
                <w:rFonts w:hint="eastAsia" w:asciiTheme="minorEastAsia" w:hAnsiTheme="minorEastAsia" w:eastAsiaTheme="minorEastAsia" w:cstheme="minorEastAsia"/>
                <w:b/>
                <w:bCs/>
                <w:kern w:val="0"/>
                <w:sz w:val="21"/>
                <w:szCs w:val="21"/>
              </w:rPr>
              <w:t>｜能力目标｜</w:t>
            </w:r>
          </w:p>
          <w:p w14:paraId="13D9352E">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（1）能够分辨并积累生活中的创业资源。 </w:t>
            </w:r>
          </w:p>
          <w:p w14:paraId="4C3D4E05">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（2）能够主动获取或通过整合补足缺乏的创业资源。 </w:t>
            </w:r>
          </w:p>
          <w:p w14:paraId="2AB73837">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（3）能够通过整合实现创业资源的高效管理。 </w:t>
            </w:r>
          </w:p>
          <w:p w14:paraId="7FC97324">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（4）能够正确估算创业资金，并从多个层面分析、选择合适的创业融资渠道。</w:t>
            </w:r>
          </w:p>
          <w:p w14:paraId="3B069AB7">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p>
          <w:p w14:paraId="18681D3B">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r>
              <w:rPr>
                <w:rFonts w:hint="eastAsia" w:asciiTheme="minorEastAsia" w:hAnsiTheme="minorEastAsia" w:eastAsiaTheme="minorEastAsia" w:cstheme="minorEastAsia"/>
                <w:b/>
                <w:bCs/>
                <w:kern w:val="0"/>
                <w:sz w:val="21"/>
                <w:szCs w:val="21"/>
              </w:rPr>
              <w:t>｜</w:t>
            </w:r>
            <w:r>
              <w:rPr>
                <w:rFonts w:hint="eastAsia" w:asciiTheme="minorEastAsia" w:hAnsiTheme="minorEastAsia" w:eastAsiaTheme="minorEastAsia" w:cstheme="minorEastAsia"/>
                <w:b/>
                <w:bCs/>
                <w:kern w:val="0"/>
                <w:sz w:val="21"/>
                <w:szCs w:val="21"/>
                <w:lang w:val="en-US" w:eastAsia="zh-CN"/>
              </w:rPr>
              <w:t>素养</w:t>
            </w:r>
            <w:r>
              <w:rPr>
                <w:rFonts w:hint="eastAsia" w:asciiTheme="minorEastAsia" w:hAnsiTheme="minorEastAsia" w:eastAsiaTheme="minorEastAsia" w:cstheme="minorEastAsia"/>
                <w:b/>
                <w:bCs/>
                <w:kern w:val="0"/>
                <w:sz w:val="21"/>
                <w:szCs w:val="21"/>
              </w:rPr>
              <w:t>目标｜</w:t>
            </w:r>
          </w:p>
          <w:p w14:paraId="2A6699AE">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（1）养成积累并整合创业资源的习惯，树立以整合创业资源促进祖国创新发展的宏 </w:t>
            </w:r>
          </w:p>
          <w:p w14:paraId="3D2273FF">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伟理想。 </w:t>
            </w:r>
          </w:p>
          <w:p w14:paraId="4F420990">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（2）养成正确的创业融资意识。</w:t>
            </w:r>
          </w:p>
          <w:p w14:paraId="2B398214">
            <w:pPr>
              <w:keepNext w:val="0"/>
              <w:keepLines w:val="0"/>
              <w:widowControl/>
              <w:suppressLineNumbers w:val="0"/>
              <w:jc w:val="left"/>
              <w:rPr>
                <w:rFonts w:hint="eastAsia" w:asciiTheme="minorEastAsia" w:hAnsiTheme="minorEastAsia" w:eastAsiaTheme="minorEastAsia" w:cstheme="minorEastAsia"/>
                <w:sz w:val="21"/>
                <w:szCs w:val="21"/>
              </w:rPr>
            </w:pPr>
          </w:p>
          <w:p w14:paraId="298CAD6C">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lang w:val="en-US" w:eastAsia="zh-CN"/>
              </w:rPr>
            </w:pPr>
          </w:p>
        </w:tc>
      </w:tr>
      <w:tr w14:paraId="58EFA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14:paraId="55E5AF6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思维导图</w:t>
            </w:r>
          </w:p>
        </w:tc>
        <w:tc>
          <w:tcPr>
            <w:tcW w:w="4620" w:type="pct"/>
            <w:gridSpan w:val="4"/>
            <w:vAlign w:val="center"/>
          </w:tcPr>
          <w:p w14:paraId="45BC7455">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lang w:eastAsia="zh-CN"/>
              </w:rPr>
            </w:pPr>
            <w:r>
              <w:rPr>
                <w:rFonts w:hint="eastAsia" w:asciiTheme="minorEastAsia" w:hAnsiTheme="minorEastAsia" w:eastAsiaTheme="minorEastAsia" w:cstheme="minorEastAsia"/>
                <w:kern w:val="0"/>
                <w:sz w:val="21"/>
                <w:szCs w:val="21"/>
                <w:lang w:eastAsia="zh-CN"/>
              </w:rPr>
              <w:drawing>
                <wp:inline distT="0" distB="0" distL="114300" distR="114300">
                  <wp:extent cx="4450715" cy="1038860"/>
                  <wp:effectExtent l="0" t="0" r="6985" b="8890"/>
                  <wp:docPr id="16" name="C9F754DE-2CAD-44b6-B708-469DEB6407EB-1" descr="C:/Users/zheng/AppData/Local/Temp/wps.AJPqZh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9F754DE-2CAD-44b6-B708-469DEB6407EB-1" descr="C:/Users/zheng/AppData/Local/Temp/wps.AJPqZhwps"/>
                          <pic:cNvPicPr>
                            <a:picLocks noChangeAspect="1"/>
                          </pic:cNvPicPr>
                        </pic:nvPicPr>
                        <pic:blipFill>
                          <a:blip r:embed="rId4"/>
                          <a:stretch>
                            <a:fillRect/>
                          </a:stretch>
                        </pic:blipFill>
                        <pic:spPr>
                          <a:xfrm>
                            <a:off x="0" y="0"/>
                            <a:ext cx="4450715" cy="1038860"/>
                          </a:xfrm>
                          <a:prstGeom prst="rect">
                            <a:avLst/>
                          </a:prstGeom>
                        </pic:spPr>
                      </pic:pic>
                    </a:graphicData>
                  </a:graphic>
                </wp:inline>
              </w:drawing>
            </w:r>
          </w:p>
        </w:tc>
      </w:tr>
      <w:tr w14:paraId="08DB2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3E5AAE6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教学</w:t>
            </w:r>
          </w:p>
          <w:p w14:paraId="546A98A7">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方法</w:t>
            </w:r>
          </w:p>
        </w:tc>
        <w:tc>
          <w:tcPr>
            <w:tcW w:w="4620" w:type="pct"/>
            <w:gridSpan w:val="4"/>
            <w:vAlign w:val="center"/>
          </w:tcPr>
          <w:p w14:paraId="60E27AA2">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课堂讨论、理论</w:t>
            </w:r>
            <w:r>
              <w:rPr>
                <w:rFonts w:hint="eastAsia" w:asciiTheme="minorEastAsia" w:hAnsiTheme="minorEastAsia" w:eastAsiaTheme="minorEastAsia" w:cstheme="minorEastAsia"/>
                <w:sz w:val="21"/>
                <w:szCs w:val="21"/>
              </w:rPr>
              <w:t>讲解</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思考练习、小组活动</w:t>
            </w:r>
          </w:p>
        </w:tc>
      </w:tr>
      <w:tr w14:paraId="21CB4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52010C2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教学用具</w:t>
            </w:r>
          </w:p>
        </w:tc>
        <w:tc>
          <w:tcPr>
            <w:tcW w:w="4620" w:type="pct"/>
            <w:gridSpan w:val="4"/>
            <w:vAlign w:val="center"/>
          </w:tcPr>
          <w:p w14:paraId="4114BAA3">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大屏、电脑、教材、课件</w:t>
            </w:r>
          </w:p>
        </w:tc>
      </w:tr>
      <w:tr w14:paraId="4CC2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3BF495BE">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rPr>
              <w:t>教学过程</w:t>
            </w:r>
          </w:p>
        </w:tc>
        <w:tc>
          <w:tcPr>
            <w:tcW w:w="4620" w:type="pct"/>
            <w:gridSpan w:val="4"/>
            <w:vAlign w:val="center"/>
          </w:tcPr>
          <w:p w14:paraId="5D331C49">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rPr>
              <w:t>主要教学内容及步骤</w:t>
            </w:r>
          </w:p>
        </w:tc>
      </w:tr>
      <w:tr w14:paraId="1D3E2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379" w:type="pct"/>
            <w:vAlign w:val="center"/>
          </w:tcPr>
          <w:p w14:paraId="724B9C7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思考导入</w:t>
            </w:r>
          </w:p>
        </w:tc>
        <w:tc>
          <w:tcPr>
            <w:tcW w:w="4620" w:type="pct"/>
            <w:gridSpan w:val="4"/>
            <w:vAlign w:val="center"/>
          </w:tcPr>
          <w:p w14:paraId="6C26A806">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2" w:firstLineChars="200"/>
              <w:jc w:val="left"/>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创业故事</w:t>
            </w:r>
            <w:r>
              <w:rPr>
                <w:rFonts w:hint="eastAsia" w:asciiTheme="minorEastAsia" w:hAnsiTheme="minorEastAsia" w:cstheme="minorEastAsia"/>
                <w:b/>
                <w:bCs/>
                <w:sz w:val="21"/>
                <w:szCs w:val="21"/>
                <w:lang w:val="en-US" w:eastAsia="zh-CN"/>
              </w:rPr>
              <w:t xml:space="preserve">  </w:t>
            </w:r>
            <w:r>
              <w:rPr>
                <w:rFonts w:hint="eastAsia" w:asciiTheme="minorEastAsia" w:hAnsiTheme="minorEastAsia" w:eastAsiaTheme="minorEastAsia" w:cstheme="minorEastAsia"/>
                <w:b/>
                <w:bCs/>
                <w:sz w:val="21"/>
                <w:szCs w:val="21"/>
                <w:lang w:val="en-US" w:eastAsia="zh-CN"/>
              </w:rPr>
              <w:t>罗旌贵：自主搭建资源，打开创业局面</w:t>
            </w:r>
          </w:p>
          <w:p w14:paraId="27651F1B">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想一想：</w:t>
            </w:r>
          </w:p>
          <w:p w14:paraId="271D66A1">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（1）罗旌贵的创业故事使你对创业资源有了怎样的理解？你认为创业资</w:t>
            </w:r>
          </w:p>
          <w:p w14:paraId="412F1872">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源都有哪些？</w:t>
            </w:r>
          </w:p>
          <w:p w14:paraId="5DC2A067">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（2）怎样获取创业资源？获取到的创业资源又该如何利用？</w:t>
            </w:r>
          </w:p>
        </w:tc>
      </w:tr>
      <w:tr w14:paraId="5966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02425FB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教学内容</w:t>
            </w:r>
          </w:p>
        </w:tc>
        <w:tc>
          <w:tcPr>
            <w:tcW w:w="4620" w:type="pct"/>
            <w:gridSpan w:val="4"/>
            <w:vAlign w:val="center"/>
          </w:tcPr>
          <w:p w14:paraId="4553F6D0">
            <w:pPr>
              <w:keepNext w:val="0"/>
              <w:keepLines w:val="0"/>
              <w:widowControl/>
              <w:suppressLineNumbers w:val="0"/>
              <w:jc w:val="left"/>
              <w:rPr>
                <w:rFonts w:hint="eastAsia" w:asciiTheme="minorEastAsia" w:hAnsiTheme="minorEastAsia" w:eastAsiaTheme="minorEastAsia" w:cstheme="minorEastAsia"/>
                <w:b/>
                <w:bCs/>
                <w:color w:val="002060"/>
                <w:kern w:val="0"/>
                <w:sz w:val="44"/>
                <w:szCs w:val="44"/>
                <w:lang w:val="en-US" w:eastAsia="zh-CN" w:bidi="ar"/>
              </w:rPr>
            </w:pPr>
            <w:r>
              <w:rPr>
                <w:rFonts w:hint="eastAsia" w:asciiTheme="minorEastAsia" w:hAnsiTheme="minorEastAsia" w:eastAsiaTheme="minorEastAsia" w:cstheme="minorEastAsia"/>
                <w:b/>
                <w:bCs/>
                <w:color w:val="002060"/>
                <w:kern w:val="0"/>
                <w:sz w:val="44"/>
                <w:szCs w:val="44"/>
                <w:lang w:val="en-US" w:eastAsia="zh-CN" w:bidi="ar"/>
              </w:rPr>
              <w:t>任务一  筹备创业资源</w:t>
            </w:r>
          </w:p>
          <w:p w14:paraId="22B5C815">
            <w:pPr>
              <w:keepNext w:val="0"/>
              <w:keepLines w:val="0"/>
              <w:widowControl/>
              <w:numPr>
                <w:ilvl w:val="0"/>
                <w:numId w:val="1"/>
              </w:numPr>
              <w:suppressLineNumbers w:val="0"/>
              <w:jc w:val="left"/>
              <w:rPr>
                <w:rFonts w:hint="eastAsia" w:asciiTheme="minorEastAsia" w:hAnsiTheme="minorEastAsia" w:cstheme="minorEastAsia"/>
                <w:b/>
                <w:bCs/>
                <w:color w:val="0070C0"/>
                <w:kern w:val="0"/>
                <w:sz w:val="32"/>
                <w:szCs w:val="32"/>
                <w:lang w:val="en-US" w:eastAsia="zh-CN" w:bidi="ar"/>
              </w:rPr>
            </w:pPr>
            <w:r>
              <w:rPr>
                <w:rFonts w:hint="eastAsia" w:asciiTheme="minorEastAsia" w:hAnsiTheme="minorEastAsia" w:cstheme="minorEastAsia"/>
                <w:b/>
                <w:bCs/>
                <w:color w:val="0070C0"/>
                <w:kern w:val="0"/>
                <w:sz w:val="32"/>
                <w:szCs w:val="32"/>
                <w:lang w:val="en-US" w:eastAsia="zh-CN" w:bidi="ar"/>
              </w:rPr>
              <w:t>识别创业资源</w:t>
            </w:r>
          </w:p>
          <w:p w14:paraId="4083AF81">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（一）核心资源</w:t>
            </w:r>
          </w:p>
          <w:p w14:paraId="1BFDB6BB">
            <w:pPr>
              <w:keepNext w:val="0"/>
              <w:keepLines w:val="0"/>
              <w:widowControl/>
              <w:numPr>
                <w:ilvl w:val="0"/>
                <w:numId w:val="0"/>
              </w:numPr>
              <w:suppressLineNumbers w:val="0"/>
              <w:ind w:firstLine="420" w:firstLineChars="200"/>
              <w:jc w:val="left"/>
              <w:rPr>
                <w:rFonts w:hint="eastAsia" w:asciiTheme="minorEastAsia" w:hAnsiTheme="minorEastAsia" w:cstheme="minorEastAsia"/>
                <w:b/>
                <w:bCs/>
                <w:color w:val="0070C0"/>
                <w:kern w:val="0"/>
                <w:sz w:val="32"/>
                <w:szCs w:val="32"/>
                <w:lang w:val="en-US" w:eastAsia="zh-CN" w:bidi="ar"/>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核心资源直接关系到初创企业有别于其他企业的核心竞争力，是识别、筛选和运用创业机会的关键。</w:t>
            </w:r>
          </w:p>
          <w:p w14:paraId="570ACCC7">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drawing>
                <wp:inline distT="0" distB="0" distL="114300" distR="114300">
                  <wp:extent cx="4486275" cy="1404620"/>
                  <wp:effectExtent l="0" t="0" r="9525" b="508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5"/>
                          <a:stretch>
                            <a:fillRect/>
                          </a:stretch>
                        </pic:blipFill>
                        <pic:spPr>
                          <a:xfrm>
                            <a:off x="0" y="0"/>
                            <a:ext cx="4486275" cy="1404620"/>
                          </a:xfrm>
                          <a:prstGeom prst="rect">
                            <a:avLst/>
                          </a:prstGeom>
                        </pic:spPr>
                      </pic:pic>
                    </a:graphicData>
                  </a:graphic>
                </wp:inline>
              </w:drawing>
            </w:r>
          </w:p>
          <w:p w14:paraId="0C3D45FC">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highlight w:val="yellow"/>
                <w:lang w:val="en-US" w:eastAsia="zh-CN" w:bidi="ar"/>
                <w14:textFill>
                  <w14:solidFill>
                    <w14:schemeClr w14:val="tx1"/>
                  </w14:solidFill>
                </w14:textFill>
              </w:rPr>
              <w:t>1．技术资源</w:t>
            </w:r>
          </w:p>
          <w:p w14:paraId="1BBFE0E9">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技术资源是指通过外部购买、租赁或内部研发而形成和拥有的关键技术、工艺流程、作业系统、专用精密仪器、知识产权和专利等，以及对口的研究所和高校科研力量的帮助、与企业产品相关的科技成果及产品开发所需要的专业化科技试验平台等。</w:t>
            </w:r>
          </w:p>
          <w:p w14:paraId="3FCDB0BA">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highlight w:val="yellow"/>
                <w:lang w:val="en-US" w:eastAsia="zh-CN" w:bidi="ar"/>
                <w14:textFill>
                  <w14:solidFill>
                    <w14:schemeClr w14:val="tx1"/>
                  </w14:solidFill>
                </w14:textFill>
              </w:rPr>
              <w:t>2．人力资源</w:t>
            </w:r>
          </w:p>
          <w:p w14:paraId="1E313A5E">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人力资源既指人才本身，也指人才所拥有的经验、知识和人际关系，具体包括高级科技人才、管理人才、高水平专家顾问队伍及他们所形成的社会关系网络。</w:t>
            </w:r>
          </w:p>
          <w:p w14:paraId="4A15E011">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highlight w:val="yellow"/>
                <w:lang w:val="en-US" w:eastAsia="zh-CN" w:bidi="ar"/>
                <w14:textFill>
                  <w14:solidFill>
                    <w14:schemeClr w14:val="tx1"/>
                  </w14:solidFill>
                </w14:textFill>
              </w:rPr>
              <w:t>3．管理资源</w:t>
            </w:r>
          </w:p>
          <w:p w14:paraId="0CF65D4F">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管理资源指企业所有的规章制度和企业管理者所具备的管理知识、管理能力，具体包括企业经营理念、企业诊断、企业组织架构、市场营销策划和正规化企业管理的咨询等。</w:t>
            </w:r>
          </w:p>
          <w:p w14:paraId="220C63EB">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（二）非核心资源</w:t>
            </w:r>
          </w:p>
          <w:p w14:paraId="2B403F85">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drawing>
                <wp:inline distT="0" distB="0" distL="114300" distR="114300">
                  <wp:extent cx="4944110" cy="1274445"/>
                  <wp:effectExtent l="0" t="0" r="8890" b="190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6"/>
                          <a:stretch>
                            <a:fillRect/>
                          </a:stretch>
                        </pic:blipFill>
                        <pic:spPr>
                          <a:xfrm>
                            <a:off x="0" y="0"/>
                            <a:ext cx="4944110" cy="1274445"/>
                          </a:xfrm>
                          <a:prstGeom prst="rect">
                            <a:avLst/>
                          </a:prstGeom>
                        </pic:spPr>
                      </pic:pic>
                    </a:graphicData>
                  </a:graphic>
                </wp:inline>
              </w:drawing>
            </w:r>
          </w:p>
          <w:p w14:paraId="0C1DE0A9">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rPr>
                <w:rFonts w:hint="eastAsia" w:asciiTheme="minorEastAsia" w:hAnsiTheme="minorEastAsia" w:cstheme="minorEastAsia"/>
                <w:b/>
                <w:bCs/>
                <w:color w:val="0070C0"/>
                <w:kern w:val="0"/>
                <w:sz w:val="32"/>
                <w:szCs w:val="32"/>
                <w:lang w:val="en-US" w:eastAsia="zh-CN" w:bidi="ar"/>
              </w:rPr>
              <w:t>二、获取创业资源</w:t>
            </w:r>
          </w:p>
          <w:p w14:paraId="1DBDD26F">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（一）内生</w:t>
            </w:r>
          </w:p>
          <w:p w14:paraId="4543738D">
            <w:pPr>
              <w:keepNext w:val="0"/>
              <w:keepLines w:val="0"/>
              <w:widowControl/>
              <w:numPr>
                <w:ilvl w:val="0"/>
                <w:numId w:val="0"/>
              </w:numPr>
              <w:suppressLineNumbers w:val="0"/>
              <w:ind w:firstLine="420" w:firstLineChars="200"/>
              <w:jc w:val="left"/>
              <w:rPr>
                <w:rFonts w:hint="eastAsia" w:asciiTheme="minorEastAsia" w:hAnsiTheme="minorEastAsia" w:cstheme="minorEastAsia"/>
                <w:b/>
                <w:bCs/>
                <w:color w:val="0070C0"/>
                <w:kern w:val="0"/>
                <w:sz w:val="32"/>
                <w:szCs w:val="32"/>
                <w:lang w:val="en-US" w:eastAsia="zh-CN" w:bidi="ar"/>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资源内生是指企业内部逐渐培育和发展所需创业资源，如企业内部的技术研发、厂房建设和企业内部培训等。</w:t>
            </w:r>
          </w:p>
          <w:p w14:paraId="69D06FF9">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（二）引进</w:t>
            </w:r>
          </w:p>
          <w:p w14:paraId="3EE90D3E">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资源引进是指发挥企业信誉，通过商业创意、发展战略、前景预测等方式，吸引外部的物质资源、技术资源、人力资源和资金资源，从而增强企业整体资源。</w:t>
            </w:r>
          </w:p>
          <w:p w14:paraId="3CB1C304">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（三）购买</w:t>
            </w:r>
          </w:p>
          <w:p w14:paraId="3F112EEF">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购买是运用资金从市场购入所需的外部资源，如厂房、生产设施、办公设备、专利技术、人才等。购买是创业资源集聚的主要方式，原因在于通过市场购买资源方便快捷，且建立在交易双方达成意向的基础上，平等交易，各取所需。</w:t>
            </w:r>
          </w:p>
          <w:p w14:paraId="778CB53B">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（四）联盟</w:t>
            </w:r>
          </w:p>
          <w:p w14:paraId="7F875731">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联盟是指企业与其他组织的有机联合，对尚不能独立开发的资源实行共同开发。企业通过联盟可以获取一些难以购买的无形资源。</w:t>
            </w:r>
          </w:p>
          <w:p w14:paraId="7F58C3F2">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rPr>
                <w:rFonts w:hint="eastAsia" w:asciiTheme="minorEastAsia" w:hAnsiTheme="minorEastAsia" w:cstheme="minorEastAsia"/>
                <w:b/>
                <w:bCs/>
                <w:color w:val="0070C0"/>
                <w:kern w:val="0"/>
                <w:sz w:val="32"/>
                <w:szCs w:val="32"/>
                <w:lang w:val="en-US" w:eastAsia="zh-CN" w:bidi="ar"/>
              </w:rPr>
              <w:t>三、整合创业资源</w:t>
            </w:r>
          </w:p>
          <w:p w14:paraId="454341DC">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（一）技术资源的整合策略</w:t>
            </w:r>
          </w:p>
          <w:p w14:paraId="6A8AB41C">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技术资源是创业的核心竞争力，有效利用技术资源能使企业快速度过初创期。技术资源的整合策略包括选择和应用能使企业更强大、更具竞争力的技术，并将技术资源广泛运用在各个领域。</w:t>
            </w:r>
          </w:p>
          <w:p w14:paraId="7994AB8A">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（二）人力资源的整合策略</w:t>
            </w:r>
          </w:p>
          <w:p w14:paraId="776B84C7">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人力资源整合指的是对现存的、已开发的人力资源进行结构性的优化、重组，以释放其最大能量。人力资源整合可以采取整体规划人才、有序组织人才、优化人才配置和合理运用人才等方式，通常具有群体性。</w:t>
            </w:r>
          </w:p>
          <w:p w14:paraId="4AAC3B19">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（三）资金资源的整合策略</w:t>
            </w:r>
          </w:p>
          <w:p w14:paraId="231D154A">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资金资源因行业、组织及商业类型的不同而不同，创业者首先要判断出对企业至关重要的关键点，明确企业大部分的收益、资金的来源及支出，随后将销售预测、费用预算与关键利润及利润率的控制结合起来，构建整个企业强大的控制系统。</w:t>
            </w:r>
          </w:p>
          <w:p w14:paraId="14A644C1">
            <w:pPr>
              <w:keepNext w:val="0"/>
              <w:keepLines w:val="0"/>
              <w:widowControl/>
              <w:numPr>
                <w:ilvl w:val="0"/>
                <w:numId w:val="0"/>
              </w:numPr>
              <w:suppressLineNumbers w:val="0"/>
              <w:ind w:firstLine="420" w:firstLineChars="200"/>
              <w:jc w:val="left"/>
              <w:rPr>
                <w:rFonts w:hint="eastAsia" w:asciiTheme="minorEastAsia" w:hAnsiTheme="minorEastAsia" w:cstheme="minorEastAsia"/>
                <w:b/>
                <w:bCs/>
                <w:color w:val="0070C0"/>
                <w:kern w:val="0"/>
                <w:sz w:val="32"/>
                <w:szCs w:val="32"/>
                <w:lang w:val="en-US" w:eastAsia="zh-CN" w:bidi="ar"/>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整合资金资源有助于保障企业的持续发展，并能在一定程度上增加企业利润。创业者应当养成资金资源整合的习惯，实时监管企业的资金流动并与市场进行对比。</w:t>
            </w:r>
          </w:p>
          <w:p w14:paraId="7A9C47FF">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（四）信息资源的整合策略</w:t>
            </w:r>
          </w:p>
          <w:p w14:paraId="0BFB2D2C">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整合信息资源的关键在于快速筛选有效信息，包括竞争对手、合作伙伴、客户、行业和政府等与市场环境有关的变化信息。只有时刻跟进信息，才能做到“知己知彼，百战不殆”。</w:t>
            </w:r>
          </w:p>
          <w:p w14:paraId="77B549D5">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rPr>
                <w:rFonts w:hint="eastAsia" w:asciiTheme="minorEastAsia" w:hAnsiTheme="minorEastAsia" w:cstheme="minorEastAsia"/>
                <w:b/>
                <w:bCs/>
                <w:color w:val="0070C0"/>
                <w:kern w:val="0"/>
                <w:sz w:val="32"/>
                <w:szCs w:val="32"/>
                <w:lang w:val="en-US" w:eastAsia="zh-CN" w:bidi="ar"/>
              </w:rPr>
              <w:t>四、利用创业资源</w:t>
            </w:r>
          </w:p>
          <w:p w14:paraId="28FE63A6">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（一）充分利用创业政策</w:t>
            </w:r>
          </w:p>
          <w:p w14:paraId="519767C0">
            <w:pPr>
              <w:keepNext w:val="0"/>
              <w:keepLines w:val="0"/>
              <w:widowControl/>
              <w:numPr>
                <w:ilvl w:val="0"/>
                <w:numId w:val="0"/>
              </w:numPr>
              <w:suppressLineNumbers w:val="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大学生可利用的创业政策有以下几种。</w:t>
            </w:r>
          </w:p>
          <w:p w14:paraId="54EAC702">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drawing>
                <wp:inline distT="0" distB="0" distL="114300" distR="114300">
                  <wp:extent cx="4620895" cy="2192655"/>
                  <wp:effectExtent l="0" t="0" r="8255" b="1714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7"/>
                          <a:stretch>
                            <a:fillRect/>
                          </a:stretch>
                        </pic:blipFill>
                        <pic:spPr>
                          <a:xfrm>
                            <a:off x="0" y="0"/>
                            <a:ext cx="4620895" cy="2192655"/>
                          </a:xfrm>
                          <a:prstGeom prst="rect">
                            <a:avLst/>
                          </a:prstGeom>
                        </pic:spPr>
                      </pic:pic>
                    </a:graphicData>
                  </a:graphic>
                </wp:inline>
              </w:drawing>
            </w:r>
          </w:p>
          <w:p w14:paraId="6DC02C35">
            <w:pPr>
              <w:keepNext w:val="0"/>
              <w:keepLines w:val="0"/>
              <w:widowControl/>
              <w:numPr>
                <w:ilvl w:val="0"/>
                <w:numId w:val="0"/>
              </w:numPr>
              <w:suppressLineNumbers w:val="0"/>
              <w:shd w:val="clear" w:fill="FDD960" w:themeFill="accent3" w:themeFillTint="99"/>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1"/>
                <w:szCs w:val="21"/>
                <w:lang w:val="en-US" w:eastAsia="zh-CN" w:bidi="ar"/>
                <w14:textFill>
                  <w14:solidFill>
                    <w14:schemeClr w14:val="tx1"/>
                  </w14:solidFill>
                </w14:textFill>
              </w:rPr>
              <w:t>互动讨论</w:t>
            </w: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：说一说你知道的创业政策，这些政策可以帮助你合理利用哪些资源？</w:t>
            </w:r>
          </w:p>
          <w:p w14:paraId="1F639B3A">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（二）步步为营投入资源</w:t>
            </w:r>
          </w:p>
          <w:p w14:paraId="2EFCC875">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步步为营投入资源是指创业者在创业过程中分多个阶段投入资源，并在每个阶段投入最有限的资源。</w:t>
            </w:r>
          </w:p>
          <w:p w14:paraId="09B2F55E">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在实践中，步步为营投入资源的表现形式有成本最小化和自力更生两种。</w:t>
            </w:r>
          </w:p>
          <w:p w14:paraId="4670B234">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drawing>
                <wp:inline distT="0" distB="0" distL="114300" distR="114300">
                  <wp:extent cx="4954270" cy="2124710"/>
                  <wp:effectExtent l="0" t="0" r="17780" b="889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8"/>
                          <a:stretch>
                            <a:fillRect/>
                          </a:stretch>
                        </pic:blipFill>
                        <pic:spPr>
                          <a:xfrm>
                            <a:off x="0" y="0"/>
                            <a:ext cx="4954270" cy="2124710"/>
                          </a:xfrm>
                          <a:prstGeom prst="rect">
                            <a:avLst/>
                          </a:prstGeom>
                        </pic:spPr>
                      </pic:pic>
                    </a:graphicData>
                  </a:graphic>
                </wp:inline>
              </w:drawing>
            </w:r>
          </w:p>
          <w:p w14:paraId="1BEF7C9E">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（三）发挥资源的杠杆效应</w:t>
            </w:r>
          </w:p>
          <w:p w14:paraId="2B87F6D2">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通俗地说，发挥资源的杠杆效应就是以尽可能少的付出获取尽可能多的回报，实现以小博大、借力打力。</w:t>
            </w:r>
          </w:p>
          <w:p w14:paraId="4C17A8C9">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对创业者来说，容易产生杠杆效应的资源主要包括人力资源和社会资源等非物质资源。</w:t>
            </w:r>
          </w:p>
          <w:p w14:paraId="677A0058">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drawing>
                <wp:inline distT="0" distB="0" distL="114300" distR="114300">
                  <wp:extent cx="4747260" cy="2165350"/>
                  <wp:effectExtent l="0" t="0" r="15240" b="635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9"/>
                          <a:stretch>
                            <a:fillRect/>
                          </a:stretch>
                        </pic:blipFill>
                        <pic:spPr>
                          <a:xfrm>
                            <a:off x="0" y="0"/>
                            <a:ext cx="4747260" cy="2165350"/>
                          </a:xfrm>
                          <a:prstGeom prst="rect">
                            <a:avLst/>
                          </a:prstGeom>
                        </pic:spPr>
                      </pic:pic>
                    </a:graphicData>
                  </a:graphic>
                </wp:inline>
              </w:drawing>
            </w:r>
          </w:p>
          <w:p w14:paraId="7D8FF54F">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（四）创造性拼凑资源</w:t>
            </w:r>
          </w:p>
          <w:p w14:paraId="45FB3459">
            <w:pPr>
              <w:keepNext w:val="0"/>
              <w:keepLines w:val="0"/>
              <w:widowControl/>
              <w:numPr>
                <w:ilvl w:val="0"/>
                <w:numId w:val="0"/>
              </w:numPr>
              <w:suppressLineNumbers w:val="0"/>
              <w:ind w:firstLine="420" w:firstLineChars="200"/>
              <w:jc w:val="left"/>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val="0"/>
                <w:bCs w:val="0"/>
                <w:color w:val="000000" w:themeColor="text1"/>
                <w:kern w:val="0"/>
                <w:sz w:val="21"/>
                <w:szCs w:val="21"/>
                <w:lang w:val="en-US" w:eastAsia="zh-CN" w:bidi="ar"/>
                <w14:textFill>
                  <w14:solidFill>
                    <w14:schemeClr w14:val="tx1"/>
                  </w14:solidFill>
                </w14:textFill>
              </w:rPr>
              <w:t>创造性拼凑需要有选择地拼凑，有所为有所不为。但创业者应避免多方面、长期地使用拼凑方法，以使企业逐步走向正规化，拓展新的市场和顾客群，得到进一步成长。许多成功的创业者会选择性地进行创造性拼凑。</w:t>
            </w:r>
          </w:p>
          <w:p w14:paraId="678DA432">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drawing>
                <wp:inline distT="0" distB="0" distL="114300" distR="114300">
                  <wp:extent cx="4773295" cy="2113280"/>
                  <wp:effectExtent l="0" t="0" r="8255" b="127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0"/>
                          <a:stretch>
                            <a:fillRect/>
                          </a:stretch>
                        </pic:blipFill>
                        <pic:spPr>
                          <a:xfrm>
                            <a:off x="0" y="0"/>
                            <a:ext cx="4773295" cy="2113280"/>
                          </a:xfrm>
                          <a:prstGeom prst="rect">
                            <a:avLst/>
                          </a:prstGeom>
                        </pic:spPr>
                      </pic:pic>
                    </a:graphicData>
                  </a:graphic>
                </wp:inline>
              </w:drawing>
            </w:r>
          </w:p>
          <w:p w14:paraId="2AAC883C">
            <w:pPr>
              <w:keepNext w:val="0"/>
              <w:keepLines w:val="0"/>
              <w:widowControl/>
              <w:numPr>
                <w:ilvl w:val="0"/>
                <w:numId w:val="0"/>
              </w:numPr>
              <w:suppressLineNumbers w:val="0"/>
              <w:jc w:val="left"/>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8"/>
                <w:szCs w:val="28"/>
                <w:lang w:val="en-US" w:eastAsia="zh-CN" w:bidi="ar"/>
                <w14:textFill>
                  <w14:solidFill>
                    <w14:schemeClr w14:val="tx1"/>
                  </w14:solidFill>
                </w14:textFill>
              </w:rPr>
              <w:t>（五）提高资源的利用效率</w:t>
            </w:r>
          </w:p>
          <w:p w14:paraId="5C08085D">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r>
              <w:drawing>
                <wp:inline distT="0" distB="0" distL="114300" distR="114300">
                  <wp:extent cx="4676775" cy="1527810"/>
                  <wp:effectExtent l="0" t="0" r="9525" b="1524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1"/>
                          <a:stretch>
                            <a:fillRect/>
                          </a:stretch>
                        </pic:blipFill>
                        <pic:spPr>
                          <a:xfrm>
                            <a:off x="0" y="0"/>
                            <a:ext cx="4676775" cy="1527810"/>
                          </a:xfrm>
                          <a:prstGeom prst="rect">
                            <a:avLst/>
                          </a:prstGeom>
                        </pic:spPr>
                      </pic:pic>
                    </a:graphicData>
                  </a:graphic>
                </wp:inline>
              </w:drawing>
            </w:r>
          </w:p>
          <w:p w14:paraId="406B2F2F">
            <w:pPr>
              <w:keepNext w:val="0"/>
              <w:keepLines w:val="0"/>
              <w:widowControl/>
              <w:numPr>
                <w:ilvl w:val="0"/>
                <w:numId w:val="0"/>
              </w:numPr>
              <w:suppressLineNumbers w:val="0"/>
              <w:jc w:val="left"/>
              <w:rPr>
                <w:rFonts w:hint="eastAsia" w:asciiTheme="minorEastAsia" w:hAnsiTheme="minorEastAsia" w:cstheme="minorEastAsia"/>
                <w:b/>
                <w:bCs/>
                <w:color w:val="0070C0"/>
                <w:kern w:val="0"/>
                <w:sz w:val="32"/>
                <w:szCs w:val="32"/>
                <w:lang w:val="en-US" w:eastAsia="zh-CN" w:bidi="ar"/>
              </w:rPr>
            </w:pPr>
          </w:p>
          <w:p w14:paraId="1F2BAB0D">
            <w:pPr>
              <w:keepNext w:val="0"/>
              <w:keepLines w:val="0"/>
              <w:widowControl/>
              <w:numPr>
                <w:ilvl w:val="0"/>
                <w:numId w:val="0"/>
              </w:numPr>
              <w:suppressLineNumbers w:val="0"/>
              <w:jc w:val="left"/>
              <w:rPr>
                <w:rFonts w:hint="eastAsia" w:asciiTheme="minorEastAsia" w:hAnsiTheme="minorEastAsia" w:cstheme="minorEastAsia"/>
                <w:b/>
                <w:bCs/>
                <w:color w:val="002060"/>
                <w:kern w:val="0"/>
                <w:sz w:val="44"/>
                <w:szCs w:val="44"/>
                <w:lang w:val="en-US" w:eastAsia="zh-CN" w:bidi="ar"/>
              </w:rPr>
            </w:pPr>
          </w:p>
          <w:p w14:paraId="459D965B">
            <w:pPr>
              <w:keepNext w:val="0"/>
              <w:keepLines w:val="0"/>
              <w:widowControl/>
              <w:numPr>
                <w:ilvl w:val="0"/>
                <w:numId w:val="0"/>
              </w:numPr>
              <w:suppressLineNumbers w:val="0"/>
              <w:jc w:val="left"/>
              <w:rPr>
                <w:rFonts w:hint="eastAsia" w:asciiTheme="minorEastAsia" w:hAnsiTheme="minorEastAsia" w:cstheme="minorEastAsia"/>
                <w:b/>
                <w:bCs/>
                <w:color w:val="002060"/>
                <w:kern w:val="0"/>
                <w:sz w:val="44"/>
                <w:szCs w:val="44"/>
                <w:lang w:val="en-US" w:eastAsia="zh-CN" w:bidi="ar"/>
              </w:rPr>
            </w:pPr>
          </w:p>
          <w:p w14:paraId="2B60D710">
            <w:pPr>
              <w:keepNext w:val="0"/>
              <w:keepLines w:val="0"/>
              <w:widowControl/>
              <w:numPr>
                <w:ilvl w:val="0"/>
                <w:numId w:val="0"/>
              </w:numPr>
              <w:suppressLineNumbers w:val="0"/>
              <w:jc w:val="left"/>
              <w:rPr>
                <w:rFonts w:hint="default" w:asciiTheme="minorEastAsia" w:hAnsiTheme="minorEastAsia" w:cstheme="minorEastAsia"/>
                <w:b/>
                <w:bCs/>
                <w:color w:val="002060"/>
                <w:kern w:val="0"/>
                <w:sz w:val="44"/>
                <w:szCs w:val="44"/>
                <w:lang w:val="en-US" w:eastAsia="zh-CN" w:bidi="ar"/>
              </w:rPr>
            </w:pPr>
            <w:r>
              <w:rPr>
                <w:rFonts w:hint="eastAsia" w:asciiTheme="minorEastAsia" w:hAnsiTheme="minorEastAsia" w:cstheme="minorEastAsia"/>
                <w:b/>
                <w:bCs/>
                <w:color w:val="002060"/>
                <w:kern w:val="0"/>
                <w:sz w:val="44"/>
                <w:szCs w:val="44"/>
                <w:lang w:val="en-US" w:eastAsia="zh-CN" w:bidi="ar"/>
              </w:rPr>
              <w:t>任务二 了解创业资金</w:t>
            </w:r>
          </w:p>
          <w:p w14:paraId="3D37A67A">
            <w:pPr>
              <w:keepNext w:val="0"/>
              <w:keepLines w:val="0"/>
              <w:widowControl/>
              <w:numPr>
                <w:ilvl w:val="0"/>
                <w:numId w:val="0"/>
              </w:numPr>
              <w:suppressLineNumbers w:val="0"/>
              <w:shd w:val="clear" w:fill="91ABDF" w:themeFill="accent1" w:themeFillTint="99"/>
              <w:jc w:val="left"/>
              <w:rPr>
                <w:rFonts w:hint="eastAsia" w:asciiTheme="minorEastAsia" w:hAnsiTheme="minorEastAsia" w:cstheme="minorEastAsia"/>
                <w:b/>
                <w:bCs/>
                <w:color w:val="000000" w:themeColor="text1"/>
                <w:kern w:val="0"/>
                <w:sz w:val="21"/>
                <w:szCs w:val="21"/>
                <w:lang w:val="en-US" w:eastAsia="zh-CN" w:bidi="ar"/>
                <w14:textFill>
                  <w14:solidFill>
                    <w14:schemeClr w14:val="tx1"/>
                  </w14:solidFill>
                </w14:textFill>
              </w:rPr>
            </w:pPr>
            <w:r>
              <w:rPr>
                <w:rFonts w:hint="eastAsia" w:asciiTheme="minorEastAsia" w:hAnsiTheme="minorEastAsia" w:cstheme="minorEastAsia"/>
                <w:b/>
                <w:bCs/>
                <w:color w:val="000000" w:themeColor="text1"/>
                <w:kern w:val="0"/>
                <w:sz w:val="21"/>
                <w:szCs w:val="21"/>
                <w:lang w:val="en-US" w:eastAsia="zh-CN" w:bidi="ar"/>
                <w14:textFill>
                  <w14:solidFill>
                    <w14:schemeClr w14:val="tx1"/>
                  </w14:solidFill>
                </w14:textFill>
              </w:rPr>
              <w:t>创业故事 “Keep”app创始人的融资故事</w:t>
            </w:r>
          </w:p>
          <w:p w14:paraId="759D0700">
            <w:pPr>
              <w:keepNext w:val="0"/>
              <w:keepLines w:val="0"/>
              <w:pageBreakBefore w:val="0"/>
              <w:widowControl/>
              <w:numPr>
                <w:ilvl w:val="0"/>
                <w:numId w:val="0"/>
              </w:numPr>
              <w:shd w:val="clear" w:fill="91ABDF" w:themeFill="accent1"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想一想：</w:t>
            </w:r>
          </w:p>
          <w:p w14:paraId="537DC90E">
            <w:pPr>
              <w:keepNext w:val="0"/>
              <w:keepLines w:val="0"/>
              <w:pageBreakBefore w:val="0"/>
              <w:widowControl/>
              <w:numPr>
                <w:ilvl w:val="0"/>
                <w:numId w:val="0"/>
              </w:numPr>
              <w:shd w:val="clear" w:fill="91ABDF" w:themeFill="accent1"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（1）在融资过程中，默默无闻的王宁团队凭借什么获得了投资者的青睐？</w:t>
            </w:r>
          </w:p>
          <w:p w14:paraId="555A8DCB">
            <w:pPr>
              <w:keepNext w:val="0"/>
              <w:keepLines w:val="0"/>
              <w:pageBreakBefore w:val="0"/>
              <w:widowControl/>
              <w:numPr>
                <w:ilvl w:val="0"/>
                <w:numId w:val="0"/>
              </w:numPr>
              <w:shd w:val="clear" w:fill="91ABDF" w:themeFill="accent1"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color w:val="000000" w:themeColor="text1"/>
                <w:sz w:val="21"/>
                <w:szCs w:val="21"/>
                <w14:textFill>
                  <w14:solidFill>
                    <w14:schemeClr w14:val="tx1"/>
                  </w14:solidFill>
                </w14:textFill>
              </w:rPr>
            </w:pPr>
            <w:r>
              <w:rPr>
                <w:rFonts w:hint="eastAsia" w:asciiTheme="minorEastAsia" w:hAnsiTheme="minorEastAsia" w:eastAsiaTheme="minorEastAsia" w:cstheme="minorEastAsia"/>
                <w:color w:val="000000" w:themeColor="text1"/>
                <w:sz w:val="21"/>
                <w:szCs w:val="21"/>
                <w14:textFill>
                  <w14:solidFill>
                    <w14:schemeClr w14:val="tx1"/>
                  </w14:solidFill>
                </w14:textFill>
              </w:rPr>
              <w:t>（2）你认为王宁主要的融资动机是什么？</w:t>
            </w:r>
          </w:p>
          <w:p w14:paraId="04A5C19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0938AE1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color w:val="0070C0"/>
                <w:sz w:val="32"/>
                <w:szCs w:val="32"/>
              </w:rPr>
            </w:pPr>
            <w:r>
              <w:rPr>
                <w:rFonts w:hint="eastAsia" w:asciiTheme="minorEastAsia" w:hAnsiTheme="minorEastAsia" w:eastAsiaTheme="minorEastAsia" w:cstheme="minorEastAsia"/>
                <w:b/>
                <w:bCs/>
                <w:color w:val="0070C0"/>
                <w:sz w:val="32"/>
                <w:szCs w:val="32"/>
              </w:rPr>
              <w:t>一、资金概述</w:t>
            </w:r>
          </w:p>
          <w:p w14:paraId="7E397FD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（一）资金</w:t>
            </w:r>
          </w:p>
          <w:p w14:paraId="78065F8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（1）资金是垫支于社会再生产过程，用于创造新价值，并增加社会剩余产品价值的媒介价值。</w:t>
            </w:r>
          </w:p>
          <w:p w14:paraId="0E27CD2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（2）资金是以货币表现，用来进行周转，满足创造社会物质财富需要的价值，它体现着以资料公有制为基础的社会主义生产关系。</w:t>
            </w:r>
          </w:p>
          <w:p w14:paraId="4D9C77D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（3）资金是用于社会主义扩大再生产过程中有价值的物资和货币。</w:t>
            </w:r>
          </w:p>
          <w:p w14:paraId="6B2118E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（4）资金是国民经济中财产物资的货币表现。</w:t>
            </w:r>
          </w:p>
          <w:p w14:paraId="3F4AC47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p>
          <w:p w14:paraId="26F5ECF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资金是社会主义公有资产的价值形态，是社会主义国家和企业扩大再生产、满足全社会劳动者日益增长的物质和文化需要的手段，体现了国家、企业、劳动者三者在根本利益一致基础上的关系。</w:t>
            </w:r>
          </w:p>
          <w:p w14:paraId="3086D2B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highlight w:val="yellow"/>
              </w:rPr>
            </w:pPr>
            <w:r>
              <w:rPr>
                <w:rFonts w:hint="eastAsia" w:asciiTheme="minorEastAsia" w:hAnsiTheme="minorEastAsia" w:eastAsiaTheme="minorEastAsia" w:cstheme="minorEastAsia"/>
                <w:sz w:val="21"/>
                <w:szCs w:val="21"/>
                <w:highlight w:val="yellow"/>
              </w:rPr>
              <w:t>1.资金的投入</w:t>
            </w:r>
          </w:p>
          <w:p w14:paraId="03D9EDE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资金的投入是指资金的取得，是资金运动的起点。</w:t>
            </w:r>
          </w:p>
          <w:p w14:paraId="4DA5DA4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drawing>
                <wp:inline distT="0" distB="0" distL="114300" distR="114300">
                  <wp:extent cx="4782185" cy="1337945"/>
                  <wp:effectExtent l="0" t="0" r="18415" b="1460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4782185" cy="1337945"/>
                          </a:xfrm>
                          <a:prstGeom prst="rect">
                            <a:avLst/>
                          </a:prstGeom>
                        </pic:spPr>
                      </pic:pic>
                    </a:graphicData>
                  </a:graphic>
                </wp:inline>
              </w:drawing>
            </w:r>
          </w:p>
          <w:p w14:paraId="63266497">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投入企业的资金在形成企业的所有者权益和负债的同时形成企业的资产，一部分构成流动资产，另一部分构成非流动资产。</w:t>
            </w:r>
          </w:p>
          <w:p w14:paraId="7FC9F64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资金的循环与周转是资金运动的主要组成部分，企业将资金运用于生产经营过程就形成了资金的循环与周转，分为供应过程、生产过程、销售过程三个阶段：</w:t>
            </w:r>
          </w:p>
          <w:p w14:paraId="62F7AFD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r>
              <w:drawing>
                <wp:inline distT="0" distB="0" distL="114300" distR="114300">
                  <wp:extent cx="3971925" cy="1753870"/>
                  <wp:effectExtent l="0" t="0" r="9525" b="1778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3"/>
                          <a:stretch>
                            <a:fillRect/>
                          </a:stretch>
                        </pic:blipFill>
                        <pic:spPr>
                          <a:xfrm>
                            <a:off x="0" y="0"/>
                            <a:ext cx="3971925" cy="1753870"/>
                          </a:xfrm>
                          <a:prstGeom prst="rect">
                            <a:avLst/>
                          </a:prstGeom>
                        </pic:spPr>
                      </pic:pic>
                    </a:graphicData>
                  </a:graphic>
                </wp:inline>
              </w:drawing>
            </w:r>
          </w:p>
          <w:p w14:paraId="7466D8E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201B665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资金的循环：随着生产经营活动的进行，企业的资金从货币资金形态开始，依次经过供应过程、生产过程和销售过程三个阶段，分别表现为储备资金、生产资金、成品资金等不同的存在形态，最后又回到货币资金形态，这种运动过程称为资金的循环。</w:t>
            </w:r>
          </w:p>
          <w:p w14:paraId="0A7030E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highlight w:val="yellow"/>
              </w:rPr>
            </w:pPr>
            <w:r>
              <w:rPr>
                <w:rFonts w:hint="eastAsia" w:asciiTheme="minorEastAsia" w:hAnsiTheme="minorEastAsia" w:eastAsiaTheme="minorEastAsia" w:cstheme="minorEastAsia"/>
                <w:sz w:val="21"/>
                <w:szCs w:val="21"/>
                <w:highlight w:val="yellow"/>
              </w:rPr>
              <w:t>2.资金的退出</w:t>
            </w:r>
          </w:p>
          <w:p w14:paraId="0A7AE60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资金的退出是指资金离开本企业，退出资金的循环与周转，主要包括偿还各项债务、上交各项税金，以及向所有者分配利润等。</w:t>
            </w:r>
          </w:p>
          <w:p w14:paraId="0DA9F80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（二）创业资金</w:t>
            </w:r>
          </w:p>
          <w:p w14:paraId="1C6F860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创业资金是指创业者在创业前期的资本投入。创业资金包括提高创业者能力的就业培训、场地租用、店铺租赁、店面装修、店面展示商品所需资金，以及数量不等的流动资金。</w:t>
            </w:r>
          </w:p>
          <w:p w14:paraId="308D6C3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highlight w:val="yellow"/>
              </w:rPr>
            </w:pPr>
            <w:r>
              <w:rPr>
                <w:rFonts w:hint="eastAsia" w:asciiTheme="minorEastAsia" w:hAnsiTheme="minorEastAsia" w:eastAsiaTheme="minorEastAsia" w:cstheme="minorEastAsia"/>
                <w:sz w:val="21"/>
                <w:szCs w:val="21"/>
                <w:highlight w:val="yellow"/>
              </w:rPr>
              <w:t>1.资金来源方式</w:t>
            </w:r>
          </w:p>
          <w:p w14:paraId="5F2A493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 xml:space="preserve">（1）自筹资金                                     </w:t>
            </w:r>
          </w:p>
          <w:p w14:paraId="1977B74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（2）社会筹资</w:t>
            </w:r>
          </w:p>
          <w:p w14:paraId="0D849A9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sz w:val="21"/>
                <w:szCs w:val="21"/>
                <w:highlight w:val="yellow"/>
              </w:rPr>
            </w:pPr>
            <w:r>
              <w:rPr>
                <w:rFonts w:hint="eastAsia" w:asciiTheme="minorEastAsia" w:hAnsiTheme="minorEastAsia" w:eastAsiaTheme="minorEastAsia" w:cstheme="minorEastAsia"/>
                <w:sz w:val="21"/>
                <w:szCs w:val="21"/>
                <w:highlight w:val="yellow"/>
              </w:rPr>
              <w:t>2.银行借贷种类</w:t>
            </w:r>
          </w:p>
          <w:p w14:paraId="6328A27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240530" cy="1740535"/>
                  <wp:effectExtent l="0" t="0" r="7620" b="1206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4"/>
                          <a:stretch>
                            <a:fillRect/>
                          </a:stretch>
                        </pic:blipFill>
                        <pic:spPr>
                          <a:xfrm>
                            <a:off x="0" y="0"/>
                            <a:ext cx="4240530" cy="1740535"/>
                          </a:xfrm>
                          <a:prstGeom prst="rect">
                            <a:avLst/>
                          </a:prstGeom>
                        </pic:spPr>
                      </pic:pic>
                    </a:graphicData>
                  </a:graphic>
                </wp:inline>
              </w:drawing>
            </w:r>
          </w:p>
          <w:p w14:paraId="27B832D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highlight w:val="yellow"/>
              </w:rPr>
            </w:pPr>
            <w:r>
              <w:rPr>
                <w:rFonts w:hint="eastAsia"/>
                <w:highlight w:val="yellow"/>
              </w:rPr>
              <w:t>3.银行贷款申请条件</w:t>
            </w:r>
          </w:p>
          <w:p w14:paraId="056FC43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（1）银行对贷款申请者的要求。</w:t>
            </w:r>
          </w:p>
          <w:p w14:paraId="065D37C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829175" cy="1655445"/>
                  <wp:effectExtent l="0" t="0" r="9525"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
                          <a:stretch>
                            <a:fillRect/>
                          </a:stretch>
                        </pic:blipFill>
                        <pic:spPr>
                          <a:xfrm>
                            <a:off x="0" y="0"/>
                            <a:ext cx="4829175" cy="1655445"/>
                          </a:xfrm>
                          <a:prstGeom prst="rect">
                            <a:avLst/>
                          </a:prstGeom>
                        </pic:spPr>
                      </pic:pic>
                    </a:graphicData>
                  </a:graphic>
                </wp:inline>
              </w:drawing>
            </w:r>
          </w:p>
          <w:p w14:paraId="31A9F2B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none"/>
              </w:rPr>
            </w:pPr>
            <w:r>
              <w:rPr>
                <w:rFonts w:hint="eastAsia"/>
                <w:highlight w:val="none"/>
              </w:rPr>
              <w:t>（2）贷款申请者需提供的申请资料。</w:t>
            </w:r>
          </w:p>
          <w:p w14:paraId="24EF087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206875" cy="1451610"/>
                  <wp:effectExtent l="0" t="0" r="3175" b="1524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6"/>
                          <a:stretch>
                            <a:fillRect/>
                          </a:stretch>
                        </pic:blipFill>
                        <pic:spPr>
                          <a:xfrm>
                            <a:off x="0" y="0"/>
                            <a:ext cx="4206875" cy="1451610"/>
                          </a:xfrm>
                          <a:prstGeom prst="rect">
                            <a:avLst/>
                          </a:prstGeom>
                        </pic:spPr>
                      </pic:pic>
                    </a:graphicData>
                  </a:graphic>
                </wp:inline>
              </w:drawing>
            </w:r>
          </w:p>
          <w:p w14:paraId="74D4EF3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4.其他借贷方式</w:t>
            </w:r>
          </w:p>
          <w:p w14:paraId="7C8754B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eastAsiaTheme="minorEastAsia"/>
                <w:lang w:eastAsia="zh-CN"/>
              </w:rPr>
            </w:pPr>
            <w:r>
              <w:rPr>
                <w:rFonts w:hint="eastAsia" w:eastAsiaTheme="minorEastAsia"/>
                <w:lang w:eastAsia="zh-CN"/>
              </w:rPr>
              <w:drawing>
                <wp:inline distT="0" distB="0" distL="114300" distR="114300">
                  <wp:extent cx="4855210" cy="1785620"/>
                  <wp:effectExtent l="0" t="0" r="2540" b="5080"/>
                  <wp:docPr id="22" name="图片 22" descr="截图20240830084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截图20240830084746"/>
                          <pic:cNvPicPr>
                            <a:picLocks noChangeAspect="1"/>
                          </pic:cNvPicPr>
                        </pic:nvPicPr>
                        <pic:blipFill>
                          <a:blip r:embed="rId17"/>
                          <a:stretch>
                            <a:fillRect/>
                          </a:stretch>
                        </pic:blipFill>
                        <pic:spPr>
                          <a:xfrm>
                            <a:off x="0" y="0"/>
                            <a:ext cx="4855210" cy="1785620"/>
                          </a:xfrm>
                          <a:prstGeom prst="rect">
                            <a:avLst/>
                          </a:prstGeom>
                        </pic:spPr>
                      </pic:pic>
                    </a:graphicData>
                  </a:graphic>
                </wp:inline>
              </w:drawing>
            </w:r>
          </w:p>
          <w:p w14:paraId="20A8866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p>
          <w:p w14:paraId="5D5DFDD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highlight w:val="yellow"/>
              </w:rPr>
            </w:pPr>
            <w:r>
              <w:rPr>
                <w:rFonts w:hint="eastAsia"/>
                <w:highlight w:val="yellow"/>
              </w:rPr>
              <w:t>5.风险控制</w:t>
            </w:r>
          </w:p>
          <w:p w14:paraId="65F0467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763770" cy="1567815"/>
                  <wp:effectExtent l="0" t="0" r="17780" b="1333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18"/>
                          <a:stretch>
                            <a:fillRect/>
                          </a:stretch>
                        </pic:blipFill>
                        <pic:spPr>
                          <a:xfrm>
                            <a:off x="0" y="0"/>
                            <a:ext cx="4763770" cy="1567815"/>
                          </a:xfrm>
                          <a:prstGeom prst="rect">
                            <a:avLst/>
                          </a:prstGeom>
                        </pic:spPr>
                      </pic:pic>
                    </a:graphicData>
                  </a:graphic>
                </wp:inline>
              </w:drawing>
            </w:r>
          </w:p>
          <w:p w14:paraId="64A30B6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6.国家资金扶持</w:t>
            </w:r>
          </w:p>
          <w:p w14:paraId="3D05811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创业者可以根据国家相关创业资金扶持政策申请创业补助与信贷资金等。</w:t>
            </w:r>
          </w:p>
          <w:p w14:paraId="72DD676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color w:val="0070C0"/>
                <w:sz w:val="32"/>
                <w:szCs w:val="32"/>
              </w:rPr>
            </w:pPr>
            <w:r>
              <w:rPr>
                <w:rFonts w:hint="eastAsia"/>
                <w:b/>
                <w:bCs/>
                <w:color w:val="0070C0"/>
                <w:sz w:val="32"/>
                <w:szCs w:val="32"/>
              </w:rPr>
              <w:t>二、创业所需资金的类别</w:t>
            </w:r>
          </w:p>
          <w:p w14:paraId="41EE63F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b/>
                <w:bCs/>
                <w:sz w:val="28"/>
                <w:szCs w:val="28"/>
              </w:rPr>
            </w:pPr>
            <w:r>
              <w:rPr>
                <w:rFonts w:hint="eastAsia"/>
                <w:b/>
                <w:bCs/>
                <w:sz w:val="28"/>
                <w:szCs w:val="28"/>
              </w:rPr>
              <w:t>（一）资金的类别</w:t>
            </w:r>
          </w:p>
          <w:p w14:paraId="138BD62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（1）按分配的形式，资金可分为通过财政收支形式分配的财政资金和通过银行信贷形式分配的信贷资金。</w:t>
            </w:r>
          </w:p>
          <w:p w14:paraId="72DB599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（2）按来源，企业的资金可以分为股权资金和债权资金。股权资金是投资者投入企业的资金；债权资金则是从各种渠道借入的资金。</w:t>
            </w:r>
          </w:p>
          <w:p w14:paraId="2917DB8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（3）按用途，资金可分为用于投资建设的资金和用于生产经营活动的资金。</w:t>
            </w:r>
          </w:p>
          <w:p w14:paraId="070501D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（4）按再生产过程中的周转情况，资金可以分为流动资金和非流动资金。</w:t>
            </w:r>
          </w:p>
          <w:p w14:paraId="58425BE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（5）按投入企业的时间段，资金可以分为开业筹备期资金和试营业期资金。</w:t>
            </w:r>
          </w:p>
          <w:p w14:paraId="4B53A12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p>
          <w:p w14:paraId="2042176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r>
              <w:rPr>
                <w:rFonts w:hint="eastAsia"/>
                <w:b/>
                <w:bCs/>
                <w:sz w:val="28"/>
                <w:szCs w:val="28"/>
              </w:rPr>
              <w:t>（二）创业者在筹备期和试营业期资金需求类别</w:t>
            </w:r>
          </w:p>
          <w:p w14:paraId="2CE55D9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开业筹备期资金需求是在企业开业之前，发生在企业筹办期间的各种支出。开业筹备期资金需求按照性质又可分为创业开办费用和创业其他支出。</w:t>
            </w:r>
          </w:p>
          <w:p w14:paraId="429DC82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试营业期资金需求是企业从开始经营之日起到企业能够做到资金收支平衡为止的时期内，投资者需继续向企业追加的投资。</w:t>
            </w:r>
          </w:p>
          <w:p w14:paraId="742EEF2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color w:val="0070C0"/>
                <w:sz w:val="32"/>
                <w:szCs w:val="32"/>
              </w:rPr>
            </w:pPr>
            <w:r>
              <w:rPr>
                <w:rFonts w:hint="eastAsia"/>
                <w:b/>
                <w:bCs/>
                <w:color w:val="0070C0"/>
                <w:sz w:val="32"/>
                <w:szCs w:val="32"/>
              </w:rPr>
              <w:t>三、创业资金需求量预测</w:t>
            </w:r>
          </w:p>
          <w:p w14:paraId="34646EE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创业资金需求量预测是指根据创办企业拟生产经营规模的规划，对创业筹备期和试营业期所需资金的估计和推测。</w:t>
            </w:r>
          </w:p>
          <w:p w14:paraId="19A8CCC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p>
          <w:p w14:paraId="77D83C8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r>
              <w:rPr>
                <w:rFonts w:hint="eastAsia"/>
                <w:b/>
                <w:bCs/>
                <w:sz w:val="28"/>
                <w:szCs w:val="28"/>
              </w:rPr>
              <w:t>（一）创业资金需求量预测的意义</w:t>
            </w:r>
          </w:p>
          <w:p w14:paraId="6C58BFE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（1）创办中小企业可能会遇见很多问题，其中最重要的问题是资金不能正常流</w:t>
            </w:r>
          </w:p>
          <w:p w14:paraId="1B291FC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通。</w:t>
            </w:r>
          </w:p>
          <w:p w14:paraId="70A217A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2）创业者对自己能力的过度自信，或对企业经营的盲目乐观，常会将开业筹备期的时间估计得过短，或忽略开业筹备期，导致对创办企业所需的资金数额估计不足，引起企业运营初期的资金周转困难，并最终导致企业无法继续运营。</w:t>
            </w:r>
          </w:p>
          <w:p w14:paraId="515A538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（3）创业者应为企业的顺利开办和持续经营筹集足额的创业资金。</w:t>
            </w:r>
          </w:p>
          <w:p w14:paraId="3DF7C51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b/>
                <w:bCs/>
                <w:sz w:val="28"/>
                <w:szCs w:val="28"/>
              </w:rPr>
            </w:pPr>
            <w:r>
              <w:rPr>
                <w:rFonts w:hint="eastAsia"/>
                <w:b/>
                <w:bCs/>
                <w:sz w:val="28"/>
                <w:szCs w:val="28"/>
              </w:rPr>
              <w:t>（二）创业资金需求量预测的内容</w:t>
            </w:r>
          </w:p>
          <w:p w14:paraId="0CEA7FE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创业者必须认识到，除了一些小微零售商店外，大部分企业会采用商业信用的方式开展延期结算与预付采购款等业务活动。企业的性质决定了可能会发生一些赊销的业务，这就意味着企业实现的主营业务收入与其他业务收入在很大程度上无法在当期收到现款，导致现金流入与预测的销售收入不匹配。</w:t>
            </w:r>
          </w:p>
          <w:p w14:paraId="61FE3F0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color w:val="0070C0"/>
                <w:sz w:val="32"/>
                <w:szCs w:val="32"/>
              </w:rPr>
            </w:pPr>
            <w:r>
              <w:rPr>
                <w:rFonts w:hint="eastAsia"/>
                <w:b/>
                <w:bCs/>
                <w:color w:val="0070C0"/>
                <w:sz w:val="32"/>
                <w:szCs w:val="32"/>
              </w:rPr>
              <w:t>四、了解创业资金的来源</w:t>
            </w:r>
          </w:p>
          <w:p w14:paraId="7C850EF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创业者可以从哪些渠道获得所需资金？如何增加获得创业资金的概率呢？</w:t>
            </w:r>
          </w:p>
          <w:p w14:paraId="6B679ED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r>
              <w:rPr>
                <w:rFonts w:hint="eastAsia"/>
                <w:b/>
                <w:bCs/>
                <w:sz w:val="28"/>
                <w:szCs w:val="28"/>
              </w:rPr>
              <w:t>（一）股权融资</w:t>
            </w:r>
          </w:p>
          <w:p w14:paraId="1B8B9A8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 xml:space="preserve">  1．融资渠道</w:t>
            </w:r>
          </w:p>
          <w:p w14:paraId="7AB212E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876165" cy="1669415"/>
                  <wp:effectExtent l="0" t="0" r="635"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4876165" cy="1669415"/>
                          </a:xfrm>
                          <a:prstGeom prst="rect">
                            <a:avLst/>
                          </a:prstGeom>
                        </pic:spPr>
                      </pic:pic>
                    </a:graphicData>
                  </a:graphic>
                </wp:inline>
              </w:drawing>
            </w:r>
          </w:p>
          <w:p w14:paraId="15A6971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实业公司私募发售融资方式：</w:t>
            </w:r>
          </w:p>
          <w:p w14:paraId="661D80A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pPr>
            <w:r>
              <w:drawing>
                <wp:inline distT="0" distB="0" distL="114300" distR="114300">
                  <wp:extent cx="4494530" cy="1649730"/>
                  <wp:effectExtent l="0" t="0" r="1270" b="762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20"/>
                          <a:stretch>
                            <a:fillRect/>
                          </a:stretch>
                        </pic:blipFill>
                        <pic:spPr>
                          <a:xfrm>
                            <a:off x="0" y="0"/>
                            <a:ext cx="4494530" cy="1649730"/>
                          </a:xfrm>
                          <a:prstGeom prst="rect">
                            <a:avLst/>
                          </a:prstGeom>
                        </pic:spPr>
                      </pic:pic>
                    </a:graphicData>
                  </a:graphic>
                </wp:inline>
              </w:drawing>
            </w:r>
          </w:p>
          <w:p w14:paraId="30979A4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几种主要的融资渠道。</w:t>
            </w:r>
          </w:p>
          <w:p w14:paraId="1A6B0A6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pPr>
            <w:r>
              <w:rPr>
                <w:rFonts w:hint="eastAsia"/>
              </w:rPr>
              <w:t>（1）个人投资</w:t>
            </w:r>
          </w:p>
          <w:p w14:paraId="27C498D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（2）合伙人的资金</w:t>
            </w:r>
          </w:p>
          <w:p w14:paraId="0A10091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（3）其他企业投资</w:t>
            </w:r>
          </w:p>
          <w:p w14:paraId="33ADE9CB">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1DE4935F">
            <w:pPr>
              <w:keepNext w:val="0"/>
              <w:keepLines w:val="0"/>
              <w:pageBreakBefore w:val="0"/>
              <w:widowControl/>
              <w:numPr>
                <w:ilvl w:val="0"/>
                <w:numId w:val="0"/>
              </w:numPr>
              <w:shd w:val="clear" w:fill="FDD960" w:themeFill="accent3" w:themeFillTint="99"/>
              <w:kinsoku/>
              <w:wordWrap/>
              <w:overflowPunct/>
              <w:topLinePunct w:val="0"/>
              <w:autoSpaceDE/>
              <w:autoSpaceDN/>
              <w:bidi w:val="0"/>
              <w:adjustRightInd/>
              <w:snapToGrid w:val="0"/>
              <w:spacing w:beforeAutospacing="0" w:afterAutospacing="0" w:line="288" w:lineRule="auto"/>
              <w:jc w:val="left"/>
              <w:textAlignment w:val="auto"/>
              <w:rPr>
                <w:rFonts w:hint="eastAsia"/>
              </w:rPr>
            </w:pPr>
            <w:r>
              <w:rPr>
                <w:rFonts w:hint="eastAsia"/>
                <w:lang w:val="en-US" w:eastAsia="zh-CN"/>
              </w:rPr>
              <w:t>互动讨论：</w:t>
            </w:r>
            <w:r>
              <w:rPr>
                <w:rFonts w:hint="eastAsia"/>
              </w:rPr>
              <w:t>从巩书凯的故事中你获得了怎样的启发？你更倾向于选择哪种创业融资渠道？</w:t>
            </w:r>
          </w:p>
          <w:p w14:paraId="7FC423D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2．风险资本</w:t>
            </w:r>
          </w:p>
          <w:p w14:paraId="6E2C3FC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风险资本又称风险投资基金或创业基金，是当今世界广泛流行的一种新型投资形式，是一种以私募方式募集资金，以公司等组织形式设立，投资于未上市的新兴中小型企业（尤其是新兴高科技企业）的承担高风险、谋求高回报的资本形态。</w:t>
            </w:r>
          </w:p>
          <w:p w14:paraId="534FF353">
            <w:pPr>
              <w:keepNext w:val="0"/>
              <w:keepLines w:val="0"/>
              <w:pageBreakBefore w:val="0"/>
              <w:widowControl/>
              <w:numPr>
                <w:ilvl w:val="0"/>
                <w:numId w:val="2"/>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风险资本的发行方法。风险资本主要有两种发行方法：私募的公司风险资本和向社会投资者公开募集并上市流通的风险资本。私募的公司风险资本通常由风险投资公司发起，出资为1%左右，称为普通合伙人；其余的99%吸收企业或金融保险机构</w:t>
            </w:r>
          </w:p>
          <w:p w14:paraId="2B6BFE8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（2）风险资本的特点。风险资本作为基金，同其他投资基金相似。其主要不同之处在于：</w:t>
            </w:r>
          </w:p>
          <w:p w14:paraId="5A8E8DF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①其投资对象为高风险的高科技创新企业，失败率较高，一般在60%～80%，</w:t>
            </w:r>
          </w:p>
          <w:p w14:paraId="1437F6E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这就要求基金的规模足够大，使风险资本能够同时投资于多个风险项目，从而通过其中一个或几个项目的成功来弥补在其他风险项目上的损失并获取收益；</w:t>
            </w:r>
          </w:p>
          <w:p w14:paraId="2E8C996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②风险资本的投资者常采取与其他风险投资公司联合投资的方法，以分散风险；</w:t>
            </w:r>
          </w:p>
          <w:p w14:paraId="7F47214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③其决策者经常当机立断，敢于取舍。</w:t>
            </w:r>
          </w:p>
          <w:p w14:paraId="3348104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等机构投资者的出资，称为有限合伙人。</w:t>
            </w:r>
          </w:p>
          <w:p w14:paraId="6B9F278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（3）风险类型。风险类型有以下几种：</w:t>
            </w:r>
          </w:p>
          <w:p w14:paraId="53AE27B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549775" cy="1368425"/>
                  <wp:effectExtent l="0" t="0" r="3175" b="317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1"/>
                          <a:stretch>
                            <a:fillRect/>
                          </a:stretch>
                        </pic:blipFill>
                        <pic:spPr>
                          <a:xfrm>
                            <a:off x="0" y="0"/>
                            <a:ext cx="4549775" cy="1368425"/>
                          </a:xfrm>
                          <a:prstGeom prst="rect">
                            <a:avLst/>
                          </a:prstGeom>
                        </pic:spPr>
                      </pic:pic>
                    </a:graphicData>
                  </a:graphic>
                </wp:inline>
              </w:drawing>
            </w:r>
          </w:p>
          <w:p w14:paraId="266983C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542155" cy="1188720"/>
                  <wp:effectExtent l="0" t="0" r="10795" b="1143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2"/>
                          <a:stretch>
                            <a:fillRect/>
                          </a:stretch>
                        </pic:blipFill>
                        <pic:spPr>
                          <a:xfrm>
                            <a:off x="0" y="0"/>
                            <a:ext cx="4542155" cy="1188720"/>
                          </a:xfrm>
                          <a:prstGeom prst="rect">
                            <a:avLst/>
                          </a:prstGeom>
                        </pic:spPr>
                      </pic:pic>
                    </a:graphicData>
                  </a:graphic>
                </wp:inline>
              </w:drawing>
            </w:r>
          </w:p>
          <w:p w14:paraId="320EA87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551680" cy="1768475"/>
                  <wp:effectExtent l="0" t="0" r="1270" b="3175"/>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23"/>
                          <a:stretch>
                            <a:fillRect/>
                          </a:stretch>
                        </pic:blipFill>
                        <pic:spPr>
                          <a:xfrm>
                            <a:off x="0" y="0"/>
                            <a:ext cx="4551680" cy="1768475"/>
                          </a:xfrm>
                          <a:prstGeom prst="rect">
                            <a:avLst/>
                          </a:prstGeom>
                        </pic:spPr>
                      </pic:pic>
                    </a:graphicData>
                  </a:graphic>
                </wp:inline>
              </w:drawing>
            </w:r>
          </w:p>
          <w:p w14:paraId="6917981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372610" cy="1313815"/>
                  <wp:effectExtent l="0" t="0" r="8890" b="635"/>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4"/>
                          <a:stretch>
                            <a:fillRect/>
                          </a:stretch>
                        </pic:blipFill>
                        <pic:spPr>
                          <a:xfrm>
                            <a:off x="0" y="0"/>
                            <a:ext cx="4372610" cy="1313815"/>
                          </a:xfrm>
                          <a:prstGeom prst="rect">
                            <a:avLst/>
                          </a:prstGeom>
                        </pic:spPr>
                      </pic:pic>
                    </a:graphicData>
                  </a:graphic>
                </wp:inline>
              </w:drawing>
            </w:r>
          </w:p>
          <w:p w14:paraId="2511A13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544060" cy="1710690"/>
                  <wp:effectExtent l="0" t="0" r="8890" b="381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25"/>
                          <a:stretch>
                            <a:fillRect/>
                          </a:stretch>
                        </pic:blipFill>
                        <pic:spPr>
                          <a:xfrm>
                            <a:off x="0" y="0"/>
                            <a:ext cx="4544060" cy="1710690"/>
                          </a:xfrm>
                          <a:prstGeom prst="rect">
                            <a:avLst/>
                          </a:prstGeom>
                        </pic:spPr>
                      </pic:pic>
                    </a:graphicData>
                  </a:graphic>
                </wp:inline>
              </w:drawing>
            </w:r>
          </w:p>
          <w:p w14:paraId="18F1360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561840" cy="1339850"/>
                  <wp:effectExtent l="0" t="0" r="10160" b="1270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pic:cNvPicPr>
                            <a:picLocks noChangeAspect="1"/>
                          </pic:cNvPicPr>
                        </pic:nvPicPr>
                        <pic:blipFill>
                          <a:blip r:embed="rId26"/>
                          <a:stretch>
                            <a:fillRect/>
                          </a:stretch>
                        </pic:blipFill>
                        <pic:spPr>
                          <a:xfrm>
                            <a:off x="0" y="0"/>
                            <a:ext cx="4561840" cy="1339850"/>
                          </a:xfrm>
                          <a:prstGeom prst="rect">
                            <a:avLst/>
                          </a:prstGeom>
                        </pic:spPr>
                      </pic:pic>
                    </a:graphicData>
                  </a:graphic>
                </wp:inline>
              </w:drawing>
            </w:r>
          </w:p>
          <w:p w14:paraId="242465F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573270" cy="1450975"/>
                  <wp:effectExtent l="0" t="0" r="17780" b="15875"/>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
                          <pic:cNvPicPr>
                            <a:picLocks noChangeAspect="1"/>
                          </pic:cNvPicPr>
                        </pic:nvPicPr>
                        <pic:blipFill>
                          <a:blip r:embed="rId27"/>
                          <a:stretch>
                            <a:fillRect/>
                          </a:stretch>
                        </pic:blipFill>
                        <pic:spPr>
                          <a:xfrm>
                            <a:off x="0" y="0"/>
                            <a:ext cx="4573270" cy="1450975"/>
                          </a:xfrm>
                          <a:prstGeom prst="rect">
                            <a:avLst/>
                          </a:prstGeom>
                        </pic:spPr>
                      </pic:pic>
                    </a:graphicData>
                  </a:graphic>
                </wp:inline>
              </w:drawing>
            </w:r>
          </w:p>
          <w:p w14:paraId="5A38B82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b/>
                <w:bCs/>
                <w:sz w:val="28"/>
                <w:szCs w:val="28"/>
              </w:rPr>
            </w:pPr>
            <w:r>
              <w:rPr>
                <w:rFonts w:hint="eastAsia"/>
                <w:b/>
                <w:bCs/>
                <w:sz w:val="28"/>
                <w:szCs w:val="28"/>
              </w:rPr>
              <w:t>（二）债权融资</w:t>
            </w:r>
          </w:p>
          <w:p w14:paraId="3741E55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债权融资是指企业通过借钱的方式进行融资。</w:t>
            </w:r>
          </w:p>
          <w:p w14:paraId="489ECFB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创业者获得债权融资的方式：</w:t>
            </w:r>
          </w:p>
          <w:p w14:paraId="1566D87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1．银行贷款</w:t>
            </w:r>
          </w:p>
          <w:p w14:paraId="2A6CDC6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2．企业间借款</w:t>
            </w:r>
          </w:p>
          <w:p w14:paraId="78785B6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3．政府借款</w:t>
            </w:r>
          </w:p>
          <w:p w14:paraId="53132D5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4．商业信用融资</w:t>
            </w:r>
          </w:p>
          <w:p w14:paraId="283DD4B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5．租赁融资</w:t>
            </w:r>
          </w:p>
          <w:p w14:paraId="36315EF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p>
          <w:p w14:paraId="37EA4C6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p>
          <w:p w14:paraId="1385235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highlight w:val="yellow"/>
              </w:rPr>
              <w:t>1．银行贷款</w:t>
            </w:r>
          </w:p>
          <w:p w14:paraId="03C0D88E">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银行贷款是指企业向银行或其他非银行金融机构借入的、需要还本付息的款项，包括偿还期限超过1年的长期贷款和不足1年的短期贷款，主要用于企业购建固定资产和满足资金周转的需要。</w:t>
            </w:r>
          </w:p>
          <w:p w14:paraId="05369B5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429760" cy="1991360"/>
                  <wp:effectExtent l="0" t="0" r="8890" b="889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28"/>
                          <a:stretch>
                            <a:fillRect/>
                          </a:stretch>
                        </pic:blipFill>
                        <pic:spPr>
                          <a:xfrm>
                            <a:off x="0" y="0"/>
                            <a:ext cx="4429760" cy="1991360"/>
                          </a:xfrm>
                          <a:prstGeom prst="rect">
                            <a:avLst/>
                          </a:prstGeom>
                        </pic:spPr>
                      </pic:pic>
                    </a:graphicData>
                  </a:graphic>
                </wp:inline>
              </w:drawing>
            </w:r>
          </w:p>
          <w:p w14:paraId="06B5D06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597400" cy="2733675"/>
                  <wp:effectExtent l="0" t="0" r="12700" b="9525"/>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29"/>
                          <a:stretch>
                            <a:fillRect/>
                          </a:stretch>
                        </pic:blipFill>
                        <pic:spPr>
                          <a:xfrm>
                            <a:off x="0" y="0"/>
                            <a:ext cx="4597400" cy="2733675"/>
                          </a:xfrm>
                          <a:prstGeom prst="rect">
                            <a:avLst/>
                          </a:prstGeom>
                        </pic:spPr>
                      </pic:pic>
                    </a:graphicData>
                  </a:graphic>
                </wp:inline>
              </w:drawing>
            </w:r>
          </w:p>
          <w:p w14:paraId="262B783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银行贷款有以下几种类型：</w:t>
            </w:r>
          </w:p>
          <w:p w14:paraId="5A1FD8E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drawing>
                <wp:inline distT="0" distB="0" distL="114300" distR="114300">
                  <wp:extent cx="4629150" cy="1697355"/>
                  <wp:effectExtent l="0" t="0" r="0" b="17145"/>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30"/>
                          <a:stretch>
                            <a:fillRect/>
                          </a:stretch>
                        </pic:blipFill>
                        <pic:spPr>
                          <a:xfrm>
                            <a:off x="0" y="0"/>
                            <a:ext cx="4629150" cy="1697355"/>
                          </a:xfrm>
                          <a:prstGeom prst="rect">
                            <a:avLst/>
                          </a:prstGeom>
                        </pic:spPr>
                      </pic:pic>
                    </a:graphicData>
                  </a:graphic>
                </wp:inline>
              </w:drawing>
            </w:r>
          </w:p>
          <w:p w14:paraId="6A1992F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b w:val="0"/>
                <w:bCs w:val="0"/>
                <w:sz w:val="21"/>
                <w:szCs w:val="21"/>
                <w:highlight w:val="yellow"/>
              </w:rPr>
            </w:pPr>
            <w:r>
              <w:rPr>
                <w:rFonts w:hint="eastAsia"/>
                <w:b w:val="0"/>
                <w:bCs w:val="0"/>
                <w:sz w:val="21"/>
                <w:szCs w:val="21"/>
                <w:highlight w:val="yellow"/>
              </w:rPr>
              <w:t>2．企业间借款</w:t>
            </w:r>
          </w:p>
          <w:p w14:paraId="3968DDA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rPr>
              <w:t>企业间借款是指无金融经营权的两个企业之间互相拆借资金的民事行为，是企业之间通过书面的或口头的协议，由一方企业将自己合法所有的资金借给另一方企业使用，另一方企业在约定期限届满后归还本金并支付利息。对于有闲置资金的其他企业，创业者既可以吸收其资金作为股权资本，还可以向这些企业借款，形成债权资本。</w:t>
            </w:r>
          </w:p>
          <w:p w14:paraId="7E06BD2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3．政府借款</w:t>
            </w:r>
          </w:p>
          <w:p w14:paraId="2D04E77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中央和地方政府为促进创业型经济的发展，推出了不同形式的创业基金或创业担保基金。创业者要善于利用政府的扶持政策，从政府方面获得融资支持，如专门针对下岗失业人员的再就业小额担保贷款、专门针对科技型企业的科技型中小企业技术创新基金、专门为中小企业“走出去”准备的中小企业国际市场开拓资金等，以及众多的地方性优惠政策。利用相关政策的扶持，创业者可以达到事半功倍的效果。</w:t>
            </w:r>
          </w:p>
          <w:p w14:paraId="6891B66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4．商业信用融资</w:t>
            </w:r>
          </w:p>
          <w:p w14:paraId="207BF21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商业信用融资是指企业之间在买卖商品时，以商品形式提供的借贷活动，是经济活动中的一种普遍的债权债务关系。商业信用的存在对于扩大生产和促进流通起到了十分积极的作用，但也不可避免地存在着一些消极的影响。企业在开业筹备期及生产经营过程中，均可以通过商业信用融资的方式筹集部分资金。</w:t>
            </w:r>
          </w:p>
          <w:p w14:paraId="642E60C7">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highlight w:val="yellow"/>
              </w:rPr>
            </w:pPr>
            <w:r>
              <w:rPr>
                <w:rFonts w:hint="eastAsia"/>
                <w:highlight w:val="yellow"/>
              </w:rPr>
              <w:t>5．租赁融资</w:t>
            </w:r>
          </w:p>
          <w:p w14:paraId="34851B8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租赁融资主要是创业者通过融资租赁的方式融通部分资金。租赁融资是集融资与融物、贸易与技术更新于一体的新型金融业务。出租人根据承租人对租赁物件的特定要求和对供货人的选择，出资向供货人购买租赁物件并租给承租人使用，承租人则分期向出租人支付租金。在租赁期内，租赁物件的所有权属于出租人所有，承租人拥有租赁物件的使用权。租期届满，租金支付完毕并且承租人根据融资租赁合同的规定履行完全部义务后，对租赁物的归属没有约定的或者约定不明的，可以协议补充；不能达成补充协议的，按照合同有关条款或者交易习惯确定；仍然不能确定的，租赁物件所有权归出租人所有。</w:t>
            </w:r>
          </w:p>
          <w:p w14:paraId="0895327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【例】20××年创业公司发行总面额为50万元的3年期债券，票面年利率为12%，</w:t>
            </w:r>
          </w:p>
          <w:p w14:paraId="1E98F9C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发行费用率为5%，企业所得税税率为25%。计算该证券的成本率。（不考虑资金的时间价值）</w:t>
            </w:r>
          </w:p>
          <w:p w14:paraId="04837CD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解答：</w:t>
            </w:r>
          </w:p>
          <w:p w14:paraId="7F3A7CD2">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证券的成本率 = 票面年利率×(1 - 企业所得税利率) / (1 - 发行费用率)×100% = 12%×(1 - 25%) / (1 - 5%)×100% ≈ 9.47%</w:t>
            </w:r>
          </w:p>
          <w:p w14:paraId="77AD729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r>
              <w:rPr>
                <w:rFonts w:hint="eastAsia"/>
              </w:rPr>
              <w:t>所以，该证券的成本率为9.47%。</w:t>
            </w:r>
          </w:p>
          <w:p w14:paraId="0349671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42B96E8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2505BA7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32CBEBBC">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5D6CC15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3960ACA9">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0E18DFC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251E5DF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40244EAF">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3869ADF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0690D2E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243EEDDB">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0B8D5018">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06A8129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426039E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5B1C2E6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4892721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1C76DE11">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3DD570C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7A272CE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47F014DD">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66D05114">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5859EE46">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p w14:paraId="273C39E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rPr>
            </w:pPr>
          </w:p>
        </w:tc>
      </w:tr>
      <w:tr w14:paraId="64F8B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14:paraId="29D818A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课堂小结</w:t>
            </w:r>
          </w:p>
        </w:tc>
        <w:tc>
          <w:tcPr>
            <w:tcW w:w="4620" w:type="pct"/>
            <w:gridSpan w:val="4"/>
            <w:vAlign w:val="center"/>
          </w:tcPr>
          <w:p w14:paraId="4ECB3DA5">
            <w:pPr>
              <w:keepNext w:val="0"/>
              <w:keepLines w:val="0"/>
              <w:widowControl/>
              <w:suppressLineNumbers w:val="0"/>
              <w:jc w:val="left"/>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rPr>
              <w:t>本</w:t>
            </w:r>
            <w:r>
              <w:rPr>
                <w:rFonts w:hint="eastAsia" w:asciiTheme="minorEastAsia" w:hAnsiTheme="minorEastAsia" w:eastAsiaTheme="minorEastAsia" w:cstheme="minorEastAsia"/>
                <w:b w:val="0"/>
                <w:bCs w:val="0"/>
                <w:sz w:val="21"/>
                <w:szCs w:val="21"/>
                <w:lang w:val="en-US" w:eastAsia="zh-CN"/>
              </w:rPr>
              <w:t>课</w:t>
            </w:r>
            <w:r>
              <w:rPr>
                <w:rFonts w:hint="eastAsia" w:asciiTheme="minorEastAsia" w:hAnsiTheme="minorEastAsia" w:cstheme="minorEastAsia"/>
                <w:b w:val="0"/>
                <w:bCs w:val="0"/>
                <w:sz w:val="21"/>
                <w:szCs w:val="21"/>
                <w:lang w:val="en-US" w:eastAsia="zh-CN"/>
              </w:rPr>
              <w:t>讲解了</w:t>
            </w:r>
            <w:r>
              <w:rPr>
                <w:rFonts w:hint="eastAsia" w:asciiTheme="minorEastAsia" w:hAnsiTheme="minorEastAsia" w:eastAsiaTheme="minorEastAsia" w:cstheme="minorEastAsia"/>
                <w:color w:val="231F20"/>
                <w:kern w:val="0"/>
                <w:sz w:val="21"/>
                <w:szCs w:val="21"/>
                <w:lang w:val="en-US" w:eastAsia="zh-CN" w:bidi="ar"/>
              </w:rPr>
              <w:t>创业资源的主要类型和获取途径</w:t>
            </w:r>
            <w:r>
              <w:rPr>
                <w:rFonts w:hint="eastAsia" w:asciiTheme="minorEastAsia" w:hAnsiTheme="minorEastAsia" w:cstheme="minorEastAsia"/>
                <w:color w:val="231F20"/>
                <w:kern w:val="0"/>
                <w:sz w:val="21"/>
                <w:szCs w:val="21"/>
                <w:lang w:val="en-US" w:eastAsia="zh-CN" w:bidi="ar"/>
              </w:rPr>
              <w:t>、</w:t>
            </w:r>
            <w:r>
              <w:rPr>
                <w:rFonts w:hint="eastAsia" w:asciiTheme="minorEastAsia" w:hAnsiTheme="minorEastAsia" w:eastAsiaTheme="minorEastAsia" w:cstheme="minorEastAsia"/>
                <w:color w:val="231F20"/>
                <w:kern w:val="0"/>
                <w:sz w:val="21"/>
                <w:szCs w:val="21"/>
                <w:lang w:val="en-US" w:eastAsia="zh-CN" w:bidi="ar"/>
              </w:rPr>
              <w:t>创业资源的整合策略及利用技巧</w:t>
            </w:r>
            <w:r>
              <w:rPr>
                <w:rFonts w:hint="eastAsia" w:asciiTheme="minorEastAsia" w:hAnsiTheme="minorEastAsia" w:cstheme="minorEastAsia"/>
                <w:color w:val="231F20"/>
                <w:kern w:val="0"/>
                <w:sz w:val="21"/>
                <w:szCs w:val="21"/>
                <w:lang w:val="en-US" w:eastAsia="zh-CN" w:bidi="ar"/>
              </w:rPr>
              <w:t>、</w:t>
            </w:r>
            <w:r>
              <w:rPr>
                <w:rFonts w:hint="eastAsia" w:asciiTheme="minorEastAsia" w:hAnsiTheme="minorEastAsia" w:eastAsiaTheme="minorEastAsia" w:cstheme="minorEastAsia"/>
                <w:color w:val="231F20"/>
                <w:kern w:val="0"/>
                <w:sz w:val="21"/>
                <w:szCs w:val="21"/>
                <w:lang w:val="en-US" w:eastAsia="zh-CN" w:bidi="ar"/>
              </w:rPr>
              <w:t>创业融资的概念</w:t>
            </w:r>
            <w:r>
              <w:rPr>
                <w:rFonts w:hint="eastAsia" w:asciiTheme="minorEastAsia" w:hAnsiTheme="minorEastAsia" w:cstheme="minorEastAsia"/>
                <w:color w:val="231F20"/>
                <w:kern w:val="0"/>
                <w:sz w:val="21"/>
                <w:szCs w:val="21"/>
                <w:lang w:val="en-US" w:eastAsia="zh-CN" w:bidi="ar"/>
              </w:rPr>
              <w:t>、</w:t>
            </w:r>
            <w:r>
              <w:rPr>
                <w:rFonts w:hint="eastAsia" w:asciiTheme="minorEastAsia" w:hAnsiTheme="minorEastAsia" w:eastAsiaTheme="minorEastAsia" w:cstheme="minorEastAsia"/>
                <w:color w:val="231F20"/>
                <w:kern w:val="0"/>
                <w:sz w:val="21"/>
                <w:szCs w:val="21"/>
                <w:lang w:val="en-US" w:eastAsia="zh-CN" w:bidi="ar"/>
              </w:rPr>
              <w:t>创业资金的估算方法</w:t>
            </w:r>
            <w:r>
              <w:rPr>
                <w:rFonts w:hint="eastAsia" w:asciiTheme="minorEastAsia" w:hAnsiTheme="minorEastAsia" w:cstheme="minorEastAsia"/>
                <w:color w:val="231F20"/>
                <w:kern w:val="0"/>
                <w:sz w:val="21"/>
                <w:szCs w:val="21"/>
                <w:lang w:val="en-US" w:eastAsia="zh-CN" w:bidi="ar"/>
              </w:rPr>
              <w:t>、</w:t>
            </w:r>
            <w:r>
              <w:rPr>
                <w:rFonts w:hint="eastAsia" w:asciiTheme="minorEastAsia" w:hAnsiTheme="minorEastAsia" w:eastAsiaTheme="minorEastAsia" w:cstheme="minorEastAsia"/>
                <w:color w:val="231F20"/>
                <w:kern w:val="0"/>
                <w:sz w:val="21"/>
                <w:szCs w:val="21"/>
                <w:lang w:val="en-US" w:eastAsia="zh-CN" w:bidi="ar"/>
              </w:rPr>
              <w:t>创业融资的方式和渠道</w:t>
            </w:r>
            <w:r>
              <w:rPr>
                <w:rFonts w:hint="eastAsia" w:asciiTheme="minorEastAsia" w:hAnsiTheme="minorEastAsia" w:cstheme="minorEastAsia"/>
                <w:color w:val="231F20"/>
                <w:kern w:val="0"/>
                <w:sz w:val="21"/>
                <w:szCs w:val="21"/>
                <w:lang w:val="en-US" w:eastAsia="zh-CN" w:bidi="ar"/>
              </w:rPr>
              <w:t>以及</w:t>
            </w:r>
            <w:r>
              <w:rPr>
                <w:rFonts w:hint="eastAsia" w:asciiTheme="minorEastAsia" w:hAnsiTheme="minorEastAsia" w:eastAsiaTheme="minorEastAsia" w:cstheme="minorEastAsia"/>
                <w:color w:val="231F20"/>
                <w:kern w:val="0"/>
                <w:sz w:val="21"/>
                <w:szCs w:val="21"/>
                <w:lang w:val="en-US" w:eastAsia="zh-CN" w:bidi="ar"/>
              </w:rPr>
              <w:t>创业融资渠道的选择原则。</w:t>
            </w:r>
            <w:r>
              <w:rPr>
                <w:rFonts w:hint="eastAsia" w:asciiTheme="minorEastAsia" w:hAnsiTheme="minorEastAsia" w:eastAsiaTheme="minorEastAsia" w:cstheme="minorEastAsia"/>
                <w:b w:val="0"/>
                <w:bCs w:val="0"/>
                <w:sz w:val="21"/>
                <w:szCs w:val="21"/>
                <w:lang w:val="en-US" w:eastAsia="zh-CN"/>
              </w:rPr>
              <w:t>本课讲解了知识性概念，结合教学典例分析，引导学生培育职业素养。</w:t>
            </w:r>
          </w:p>
        </w:tc>
      </w:tr>
      <w:tr w14:paraId="3249F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4" w:hRule="atLeast"/>
        </w:trPr>
        <w:tc>
          <w:tcPr>
            <w:tcW w:w="379" w:type="pct"/>
            <w:vAlign w:val="center"/>
          </w:tcPr>
          <w:p w14:paraId="19587E1C">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作业布置</w:t>
            </w:r>
          </w:p>
        </w:tc>
        <w:tc>
          <w:tcPr>
            <w:tcW w:w="4620" w:type="pct"/>
            <w:gridSpan w:val="4"/>
            <w:vAlign w:val="center"/>
          </w:tcPr>
          <w:p w14:paraId="7394AF51">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 xml:space="preserve"> 创业基地：</w:t>
            </w:r>
          </w:p>
          <w:p w14:paraId="00938C72">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p>
          <w:p w14:paraId="59B54556">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1.模拟企业资源整合</w:t>
            </w:r>
          </w:p>
          <w:p w14:paraId="7FA1F6E5">
            <w:pPr>
              <w:keepNext w:val="0"/>
              <w:keepLines w:val="0"/>
              <w:widowControl/>
              <w:suppressLineNumbers w:val="0"/>
              <w:jc w:val="left"/>
              <w:rPr>
                <w:rFonts w:hint="eastAsia" w:asciiTheme="minorEastAsia" w:hAnsiTheme="minorEastAsia" w:eastAsiaTheme="minorEastAsia" w:cstheme="minorEastAsia"/>
                <w:b/>
                <w:bCs/>
                <w:color w:val="0070C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2.模拟融资渠道选择</w:t>
            </w:r>
          </w:p>
        </w:tc>
      </w:tr>
    </w:tbl>
    <w:p w14:paraId="636916AA"/>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1" w:fontKey="{E5F1D9E6-6AEC-4862-A8F4-5839FCDE46C5}"/>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4CD1E78"/>
    <w:multiLevelType w:val="singleLevel"/>
    <w:tmpl w:val="54CD1E78"/>
    <w:lvl w:ilvl="0" w:tentative="0">
      <w:start w:val="1"/>
      <w:numFmt w:val="chineseCounting"/>
      <w:suff w:val="nothing"/>
      <w:lvlText w:val="%1、"/>
      <w:lvlJc w:val="left"/>
      <w:rPr>
        <w:rFonts w:hint="eastAsia"/>
      </w:rPr>
    </w:lvl>
  </w:abstractNum>
  <w:abstractNum w:abstractNumId="1">
    <w:nsid w:val="7093B25C"/>
    <w:multiLevelType w:val="singleLevel"/>
    <w:tmpl w:val="7093B25C"/>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U1NGRlMjBmY2YwYWRiMjZjNjAyZDBjOGJkZGU2Y2QifQ=="/>
  </w:docVars>
  <w:rsids>
    <w:rsidRoot w:val="00000000"/>
    <w:rsid w:val="02722863"/>
    <w:rsid w:val="09F762E9"/>
    <w:rsid w:val="0D9737AF"/>
    <w:rsid w:val="10FC6E89"/>
    <w:rsid w:val="112468A1"/>
    <w:rsid w:val="13DE5984"/>
    <w:rsid w:val="163C46A7"/>
    <w:rsid w:val="16731DD6"/>
    <w:rsid w:val="1AFF58CC"/>
    <w:rsid w:val="1C013666"/>
    <w:rsid w:val="223374FA"/>
    <w:rsid w:val="22F44DE3"/>
    <w:rsid w:val="248675C0"/>
    <w:rsid w:val="263B1B4F"/>
    <w:rsid w:val="26FD0960"/>
    <w:rsid w:val="279A5733"/>
    <w:rsid w:val="28096004"/>
    <w:rsid w:val="2C1D5042"/>
    <w:rsid w:val="2CB549C1"/>
    <w:rsid w:val="2FA2174B"/>
    <w:rsid w:val="311C3F8A"/>
    <w:rsid w:val="35CE3202"/>
    <w:rsid w:val="3E8C146C"/>
    <w:rsid w:val="3EDE5D28"/>
    <w:rsid w:val="432D0307"/>
    <w:rsid w:val="477417D2"/>
    <w:rsid w:val="4999777B"/>
    <w:rsid w:val="49DC6A05"/>
    <w:rsid w:val="4A851054"/>
    <w:rsid w:val="4B3950EF"/>
    <w:rsid w:val="50AA42C7"/>
    <w:rsid w:val="51433627"/>
    <w:rsid w:val="5DF43063"/>
    <w:rsid w:val="61D94219"/>
    <w:rsid w:val="6373711D"/>
    <w:rsid w:val="6A0436E0"/>
    <w:rsid w:val="6E133383"/>
    <w:rsid w:val="7024147B"/>
    <w:rsid w:val="70745C01"/>
    <w:rsid w:val="709B67BE"/>
    <w:rsid w:val="73C43625"/>
    <w:rsid w:val="752D175B"/>
    <w:rsid w:val="78CB6F7B"/>
    <w:rsid w:val="7B826EB6"/>
    <w:rsid w:val="7B863D35"/>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5">
    <w:name w:val="Default Paragraph Font"/>
    <w:autoRedefine/>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6">
    <w:name w:val="Strong"/>
    <w:basedOn w:val="5"/>
    <w:qFormat/>
    <w:uiPriority w:val="0"/>
    <w:rPr>
      <w:rFonts w:ascii="Times New Roman" w:hAnsi="Times New Roman" w:eastAsia="宋体" w:cs="Times New Roman"/>
      <w:b/>
    </w:rPr>
  </w:style>
  <w:style w:type="paragraph" w:customStyle="1" w:styleId="7">
    <w:name w:val="表文"/>
    <w:basedOn w:val="1"/>
    <w:autoRedefine/>
    <w:qFormat/>
    <w:uiPriority w:val="0"/>
    <w:pPr>
      <w:spacing w:before="20" w:after="20" w:line="240" w:lineRule="auto"/>
    </w:pPr>
    <w:rPr>
      <w:rFonts w:ascii="Times New Roman" w:hAnsi="Times New Roman" w:eastAsia="微软雅黑"/>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extobjs>
    <extobj name="C9F754DE-2CAD-44b6-B708-469DEB6407EB-1">
      <extobjdata type="C9F754DE-2CAD-44b6-B708-469DEB6407EB" data="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5432</Words>
  <Characters>5497</Characters>
  <Lines>0</Lines>
  <Paragraphs>0</Paragraphs>
  <TotalTime>38</TotalTime>
  <ScaleCrop>false</ScaleCrop>
  <LinksUpToDate>false</LinksUpToDate>
  <CharactersWithSpaces>5579</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2023-02-08T07:55:00Z</dcterms:created>
  <dc:creator>HD</dc:creator>
  <cp:lastModifiedBy>.</cp:lastModifiedBy>
  <dcterms:modified xsi:type="dcterms:W3CDTF">2024-08-30T06:35:53Z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E03127D375E44D15BD0C64B8C2E9C308</vt:lpwstr>
  </property>
</Properties>
</file>